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9A09" w14:textId="77777777" w:rsidR="0081534E" w:rsidRDefault="00453FCE" w:rsidP="0081534E">
      <w:pPr>
        <w:tabs>
          <w:tab w:val="left" w:pos="5103"/>
        </w:tabs>
        <w:spacing w:after="0" w:line="240" w:lineRule="auto"/>
        <w:jc w:val="both"/>
      </w:pPr>
      <w:r>
        <w:t xml:space="preserve">                                                                          </w:t>
      </w:r>
      <w:r w:rsidR="00FE2805">
        <w:t xml:space="preserve">             </w:t>
      </w:r>
      <w:r w:rsidR="0081534E">
        <w:t>PATVIRTINTA</w:t>
      </w:r>
    </w:p>
    <w:p w14:paraId="4F6A1081" w14:textId="77777777" w:rsidR="0081534E" w:rsidRDefault="0081534E" w:rsidP="0081534E">
      <w:pPr>
        <w:spacing w:after="0" w:line="240" w:lineRule="auto"/>
        <w:jc w:val="both"/>
      </w:pPr>
      <w:r>
        <w:tab/>
      </w:r>
      <w:r>
        <w:tab/>
      </w:r>
      <w:r>
        <w:tab/>
      </w:r>
      <w:r>
        <w:tab/>
        <w:t>Kupiškio rajono savivaldybės administracijos</w:t>
      </w:r>
    </w:p>
    <w:p w14:paraId="3307F869" w14:textId="2D077935" w:rsidR="0081534E" w:rsidRDefault="0081534E" w:rsidP="0081534E">
      <w:pPr>
        <w:spacing w:after="0" w:line="240" w:lineRule="auto"/>
        <w:ind w:left="3888" w:firstLine="1296"/>
        <w:jc w:val="both"/>
      </w:pPr>
      <w:r>
        <w:t>direktoriaus 202</w:t>
      </w:r>
      <w:r w:rsidR="00826A27">
        <w:t>3</w:t>
      </w:r>
      <w:r>
        <w:t xml:space="preserve"> m. </w:t>
      </w:r>
      <w:r w:rsidR="00826A27">
        <w:t xml:space="preserve">vasario </w:t>
      </w:r>
      <w:r w:rsidR="00A02845">
        <w:t>23</w:t>
      </w:r>
      <w:r>
        <w:t xml:space="preserve"> d.</w:t>
      </w:r>
    </w:p>
    <w:p w14:paraId="53D19BED" w14:textId="2FDEACB6" w:rsidR="0081534E" w:rsidRPr="00FD63EA" w:rsidRDefault="0081534E" w:rsidP="0081534E">
      <w:pPr>
        <w:spacing w:after="0" w:line="240" w:lineRule="auto"/>
        <w:ind w:left="3888" w:firstLine="1296"/>
        <w:jc w:val="both"/>
      </w:pPr>
      <w:r>
        <w:t>įsakymu Nr. ADP-</w:t>
      </w:r>
      <w:r w:rsidR="00A02845">
        <w:t>122</w:t>
      </w:r>
    </w:p>
    <w:p w14:paraId="15B5B1D6" w14:textId="2B57AD63" w:rsidR="00D46FC2" w:rsidRDefault="00D46FC2" w:rsidP="0081534E">
      <w:pPr>
        <w:tabs>
          <w:tab w:val="left" w:pos="5103"/>
        </w:tabs>
        <w:spacing w:after="0" w:line="240" w:lineRule="auto"/>
        <w:jc w:val="both"/>
        <w:rPr>
          <w:b/>
          <w:spacing w:val="-1"/>
        </w:rPr>
      </w:pPr>
    </w:p>
    <w:p w14:paraId="60AEE033" w14:textId="7FC4DA55" w:rsidR="00D46FC2" w:rsidRPr="004C7F0F" w:rsidRDefault="00D46FC2" w:rsidP="00DE662B">
      <w:pPr>
        <w:spacing w:after="0" w:line="240" w:lineRule="auto"/>
        <w:jc w:val="center"/>
        <w:rPr>
          <w:b/>
        </w:rPr>
      </w:pPr>
      <w:r w:rsidRPr="004C7F0F">
        <w:rPr>
          <w:b/>
        </w:rPr>
        <w:t xml:space="preserve">APSKAITOS </w:t>
      </w:r>
      <w:r w:rsidR="00826A27">
        <w:rPr>
          <w:b/>
        </w:rPr>
        <w:t>SKYRIAUS</w:t>
      </w:r>
    </w:p>
    <w:p w14:paraId="2FDBF3F2" w14:textId="3DF8F095" w:rsidR="00D46FC2" w:rsidRDefault="00D46FC2" w:rsidP="00DE662B">
      <w:pPr>
        <w:spacing w:after="0" w:line="240" w:lineRule="auto"/>
        <w:jc w:val="center"/>
        <w:rPr>
          <w:b/>
        </w:rPr>
      </w:pPr>
      <w:r>
        <w:rPr>
          <w:b/>
        </w:rPr>
        <w:t xml:space="preserve"> </w:t>
      </w:r>
      <w:r w:rsidR="003334F6">
        <w:rPr>
          <w:b/>
        </w:rPr>
        <w:t>FINANSININKO</w:t>
      </w:r>
      <w:r>
        <w:rPr>
          <w:b/>
        </w:rPr>
        <w:t xml:space="preserve"> </w:t>
      </w:r>
      <w:r w:rsidRPr="00B73F87">
        <w:rPr>
          <w:b/>
        </w:rPr>
        <w:t>PAREIGYBĖS APRAŠYMAS</w:t>
      </w:r>
      <w:r w:rsidR="0081534E">
        <w:rPr>
          <w:b/>
        </w:rPr>
        <w:t xml:space="preserve"> </w:t>
      </w:r>
    </w:p>
    <w:p w14:paraId="242A6894" w14:textId="77777777" w:rsidR="00D46FC2" w:rsidRDefault="00D46FC2" w:rsidP="00DE662B">
      <w:pPr>
        <w:spacing w:after="0"/>
        <w:rPr>
          <w:b/>
        </w:rPr>
      </w:pPr>
    </w:p>
    <w:p w14:paraId="644EAC5D" w14:textId="77777777" w:rsidR="00D02210" w:rsidRPr="00D02210" w:rsidRDefault="00D02210" w:rsidP="00DE662B">
      <w:pPr>
        <w:widowControl w:val="0"/>
        <w:shd w:val="clear" w:color="auto" w:fill="FFFFFF"/>
        <w:tabs>
          <w:tab w:val="left" w:pos="1247"/>
        </w:tabs>
        <w:autoSpaceDE w:val="0"/>
        <w:autoSpaceDN w:val="0"/>
        <w:adjustRightInd w:val="0"/>
        <w:spacing w:after="0" w:line="240" w:lineRule="auto"/>
        <w:jc w:val="center"/>
        <w:rPr>
          <w:b/>
          <w:spacing w:val="-14"/>
        </w:rPr>
      </w:pPr>
      <w:r w:rsidRPr="00D02210">
        <w:rPr>
          <w:b/>
          <w:spacing w:val="-14"/>
        </w:rPr>
        <w:t>I SKYRIUS</w:t>
      </w:r>
    </w:p>
    <w:p w14:paraId="393763D2" w14:textId="77777777" w:rsidR="00D02210" w:rsidRPr="00D02210" w:rsidRDefault="00D02210" w:rsidP="00DE662B">
      <w:pPr>
        <w:widowControl w:val="0"/>
        <w:shd w:val="clear" w:color="auto" w:fill="FFFFFF"/>
        <w:tabs>
          <w:tab w:val="left" w:pos="1247"/>
        </w:tabs>
        <w:autoSpaceDE w:val="0"/>
        <w:autoSpaceDN w:val="0"/>
        <w:adjustRightInd w:val="0"/>
        <w:spacing w:after="0" w:line="240" w:lineRule="auto"/>
        <w:jc w:val="center"/>
        <w:rPr>
          <w:b/>
          <w:spacing w:val="-14"/>
        </w:rPr>
      </w:pPr>
      <w:r w:rsidRPr="00D02210">
        <w:rPr>
          <w:b/>
          <w:spacing w:val="-14"/>
        </w:rPr>
        <w:t xml:space="preserve"> PAREIGYBĖ</w:t>
      </w:r>
    </w:p>
    <w:p w14:paraId="70863DD5" w14:textId="77777777" w:rsidR="00D46FC2" w:rsidRDefault="00D46FC2" w:rsidP="00DE662B">
      <w:pPr>
        <w:pStyle w:val="Betarp"/>
        <w:jc w:val="both"/>
        <w:rPr>
          <w:b/>
        </w:rPr>
      </w:pPr>
    </w:p>
    <w:p w14:paraId="68FEF5B5" w14:textId="32D8C1B6" w:rsidR="00D46FC2" w:rsidRDefault="00D46FC2" w:rsidP="00DE662B">
      <w:pPr>
        <w:pStyle w:val="Betarp"/>
        <w:spacing w:line="360" w:lineRule="auto"/>
        <w:ind w:firstLine="1134"/>
        <w:jc w:val="both"/>
      </w:pPr>
      <w:r w:rsidRPr="00795A4A">
        <w:t xml:space="preserve">1. </w:t>
      </w:r>
      <w:r>
        <w:t>Kupiškio rajono savivaldybės (toliau – Savivaldybė)</w:t>
      </w:r>
      <w:r w:rsidRPr="00741CFE">
        <w:t xml:space="preserve"> </w:t>
      </w:r>
      <w:r>
        <w:t xml:space="preserve">administracijos </w:t>
      </w:r>
      <w:r w:rsidR="00616FF6">
        <w:t>Apskaitos skyriaus</w:t>
      </w:r>
      <w:r>
        <w:t xml:space="preserve"> (toliau – </w:t>
      </w:r>
      <w:r w:rsidR="00616FF6">
        <w:t>Skyrius</w:t>
      </w:r>
      <w:r>
        <w:t xml:space="preserve">) </w:t>
      </w:r>
      <w:r w:rsidR="003334F6">
        <w:t>finansininkas</w:t>
      </w:r>
      <w:r>
        <w:t xml:space="preserve"> </w:t>
      </w:r>
      <w:r w:rsidRPr="00346739">
        <w:t>–</w:t>
      </w:r>
      <w:r>
        <w:t xml:space="preserve"> darbuotojas, dirbantis pagal darbo sutartį, priklauso </w:t>
      </w:r>
      <w:r w:rsidR="005E79C6">
        <w:t>4</w:t>
      </w:r>
      <w:r>
        <w:t xml:space="preserve"> pareigybės grupei. </w:t>
      </w:r>
    </w:p>
    <w:p w14:paraId="44281231" w14:textId="77777777" w:rsidR="00826A27" w:rsidRDefault="00D46FC2" w:rsidP="00826A27">
      <w:pPr>
        <w:pStyle w:val="Betarp"/>
        <w:spacing w:line="360" w:lineRule="auto"/>
        <w:ind w:firstLine="1134"/>
        <w:jc w:val="both"/>
        <w:rPr>
          <w:color w:val="000000"/>
        </w:rPr>
      </w:pPr>
      <w:r w:rsidRPr="00D46FC2">
        <w:rPr>
          <w:color w:val="000000"/>
        </w:rPr>
        <w:t>2. Pareigybės lygis – B.</w:t>
      </w:r>
    </w:p>
    <w:p w14:paraId="276DC385" w14:textId="77777777" w:rsidR="00D46FC2" w:rsidRDefault="00D46FC2" w:rsidP="00DE662B">
      <w:pPr>
        <w:widowControl w:val="0"/>
        <w:tabs>
          <w:tab w:val="left" w:pos="720"/>
        </w:tabs>
        <w:autoSpaceDE w:val="0"/>
        <w:autoSpaceDN w:val="0"/>
        <w:adjustRightInd w:val="0"/>
        <w:spacing w:after="0"/>
        <w:jc w:val="center"/>
        <w:rPr>
          <w:b/>
        </w:rPr>
      </w:pPr>
    </w:p>
    <w:p w14:paraId="38553764" w14:textId="77777777" w:rsidR="00D02210" w:rsidRPr="00D02210" w:rsidRDefault="00D02210" w:rsidP="00DE662B">
      <w:pPr>
        <w:widowControl w:val="0"/>
        <w:tabs>
          <w:tab w:val="left" w:pos="720"/>
        </w:tabs>
        <w:autoSpaceDE w:val="0"/>
        <w:autoSpaceDN w:val="0"/>
        <w:adjustRightInd w:val="0"/>
        <w:spacing w:after="0" w:line="240" w:lineRule="auto"/>
        <w:jc w:val="center"/>
        <w:rPr>
          <w:rFonts w:eastAsia="Times New Roman"/>
          <w:b/>
          <w:szCs w:val="24"/>
          <w:lang w:eastAsia="lt-LT"/>
        </w:rPr>
      </w:pPr>
      <w:r w:rsidRPr="00D02210">
        <w:rPr>
          <w:rFonts w:eastAsia="Times New Roman"/>
          <w:b/>
          <w:szCs w:val="24"/>
          <w:lang w:eastAsia="lt-LT"/>
        </w:rPr>
        <w:t>II SKYRIUS</w:t>
      </w:r>
    </w:p>
    <w:p w14:paraId="383AD703" w14:textId="77777777" w:rsidR="00D02210" w:rsidRPr="00D02210" w:rsidRDefault="00D02210" w:rsidP="00DE662B">
      <w:pPr>
        <w:widowControl w:val="0"/>
        <w:tabs>
          <w:tab w:val="left" w:pos="720"/>
        </w:tabs>
        <w:autoSpaceDE w:val="0"/>
        <w:autoSpaceDN w:val="0"/>
        <w:adjustRightInd w:val="0"/>
        <w:spacing w:after="0" w:line="240" w:lineRule="auto"/>
        <w:jc w:val="center"/>
        <w:rPr>
          <w:rFonts w:eastAsia="Times New Roman"/>
          <w:b/>
          <w:bCs/>
          <w:szCs w:val="24"/>
          <w:lang w:eastAsia="lt-LT"/>
        </w:rPr>
      </w:pPr>
      <w:r w:rsidRPr="00D02210">
        <w:rPr>
          <w:rFonts w:eastAsia="Times New Roman"/>
          <w:b/>
          <w:szCs w:val="24"/>
          <w:lang w:eastAsia="lt-LT"/>
        </w:rPr>
        <w:t xml:space="preserve"> S</w:t>
      </w:r>
      <w:r w:rsidRPr="00D02210">
        <w:rPr>
          <w:rFonts w:eastAsia="Times New Roman"/>
          <w:b/>
          <w:bCs/>
          <w:szCs w:val="24"/>
          <w:lang w:eastAsia="lt-LT"/>
        </w:rPr>
        <w:t>PECIALŪS REIKALAVIMAI ŠIAS PAREIGAS EINANČIAM DARBUOTOJUI</w:t>
      </w:r>
    </w:p>
    <w:p w14:paraId="03914C78" w14:textId="77777777" w:rsidR="00D46FC2" w:rsidRPr="00766D23" w:rsidRDefault="00D46FC2" w:rsidP="00DE662B">
      <w:pPr>
        <w:spacing w:after="0"/>
      </w:pPr>
    </w:p>
    <w:p w14:paraId="782F4659" w14:textId="0A6DCF8A" w:rsidR="00D46FC2" w:rsidRPr="00766D23" w:rsidRDefault="00626F92" w:rsidP="005F089D">
      <w:pPr>
        <w:spacing w:after="0" w:line="360" w:lineRule="auto"/>
        <w:ind w:firstLine="1134"/>
        <w:jc w:val="both"/>
      </w:pPr>
      <w:r>
        <w:t>3</w:t>
      </w:r>
      <w:r w:rsidR="00D46FC2" w:rsidRPr="00873811">
        <w:t xml:space="preserve">. </w:t>
      </w:r>
      <w:r w:rsidR="00D46FC2" w:rsidRPr="00766D23">
        <w:t>Darbuotojas, einantis šias pareigas, turi atitikti šiuos specialius reikalavimus:</w:t>
      </w:r>
    </w:p>
    <w:p w14:paraId="03C1041B" w14:textId="1D7B78EF" w:rsidR="00873811" w:rsidRDefault="00626F92" w:rsidP="00873811">
      <w:pPr>
        <w:spacing w:after="0" w:line="360" w:lineRule="auto"/>
        <w:ind w:firstLine="1134"/>
        <w:jc w:val="both"/>
        <w:rPr>
          <w:color w:val="000000"/>
          <w:szCs w:val="24"/>
        </w:rPr>
      </w:pPr>
      <w:r>
        <w:rPr>
          <w:color w:val="000000"/>
          <w:lang w:eastAsia="lt-LT"/>
        </w:rPr>
        <w:t>3</w:t>
      </w:r>
      <w:r w:rsidR="00D46FC2" w:rsidRPr="00D46FC2">
        <w:rPr>
          <w:color w:val="000000"/>
          <w:lang w:eastAsia="lt-LT"/>
        </w:rPr>
        <w:t xml:space="preserve">.1. </w:t>
      </w:r>
      <w:r w:rsidR="00D02210" w:rsidRPr="00C860A8">
        <w:rPr>
          <w:color w:val="000000"/>
          <w:szCs w:val="24"/>
        </w:rPr>
        <w:t>turėti ne žemesnį kaip aukštesnįjį</w:t>
      </w:r>
      <w:r w:rsidR="00D02210" w:rsidRPr="00C860A8">
        <w:rPr>
          <w:szCs w:val="24"/>
        </w:rPr>
        <w:t xml:space="preserve"> </w:t>
      </w:r>
      <w:r w:rsidR="00D02210" w:rsidRPr="00D46FC2">
        <w:rPr>
          <w:color w:val="000000"/>
        </w:rPr>
        <w:t>(</w:t>
      </w:r>
      <w:r w:rsidR="00D02210" w:rsidRPr="00766D23">
        <w:t>buhalterinį, ekonominį)</w:t>
      </w:r>
      <w:r w:rsidR="00D02210" w:rsidRPr="00D46FC2">
        <w:rPr>
          <w:color w:val="000000"/>
        </w:rPr>
        <w:t xml:space="preserve"> </w:t>
      </w:r>
      <w:r w:rsidR="00D02210" w:rsidRPr="00C860A8">
        <w:rPr>
          <w:color w:val="000000"/>
          <w:szCs w:val="24"/>
        </w:rPr>
        <w:t>išsilavinimą</w:t>
      </w:r>
      <w:r w:rsidR="00D02210">
        <w:rPr>
          <w:color w:val="000000"/>
          <w:szCs w:val="24"/>
        </w:rPr>
        <w:t>, įgytą iki 2009 metų,</w:t>
      </w:r>
      <w:r w:rsidR="00D02210" w:rsidRPr="00C860A8">
        <w:rPr>
          <w:color w:val="000000"/>
          <w:szCs w:val="24"/>
        </w:rPr>
        <w:t xml:space="preserve"> ar specialųjį vidurinį išsilavinimą, įgytą iki 1995 metų;</w:t>
      </w:r>
      <w:r w:rsidR="00D02210">
        <w:rPr>
          <w:color w:val="000000"/>
          <w:szCs w:val="24"/>
        </w:rPr>
        <w:t xml:space="preserve"> </w:t>
      </w:r>
    </w:p>
    <w:p w14:paraId="514F9ADF" w14:textId="05A2BE98" w:rsidR="00873811" w:rsidRPr="00626F92" w:rsidRDefault="00626F92" w:rsidP="005F089D">
      <w:pPr>
        <w:spacing w:after="0" w:line="360" w:lineRule="auto"/>
        <w:ind w:firstLine="1134"/>
        <w:jc w:val="both"/>
        <w:rPr>
          <w:lang w:eastAsia="lt-LT"/>
        </w:rPr>
      </w:pPr>
      <w:r>
        <w:rPr>
          <w:color w:val="000000"/>
          <w:szCs w:val="24"/>
        </w:rPr>
        <w:t>3</w:t>
      </w:r>
      <w:r w:rsidR="00873811">
        <w:rPr>
          <w:color w:val="000000"/>
          <w:szCs w:val="24"/>
        </w:rPr>
        <w:t xml:space="preserve">.2. </w:t>
      </w:r>
      <w:r w:rsidR="00873811" w:rsidRPr="00626F92">
        <w:rPr>
          <w:rFonts w:eastAsia="Times New Roman"/>
        </w:rPr>
        <w:t>turėti ne mažesnę kaip 2 metų finansinės apskaitos darbo patirtį;</w:t>
      </w:r>
    </w:p>
    <w:p w14:paraId="6538249D" w14:textId="3E35228D" w:rsidR="00873811" w:rsidRDefault="00626F92" w:rsidP="00873811">
      <w:pPr>
        <w:spacing w:after="0" w:line="360" w:lineRule="auto"/>
        <w:ind w:firstLine="1134"/>
        <w:jc w:val="both"/>
      </w:pPr>
      <w:r>
        <w:t>3</w:t>
      </w:r>
      <w:r w:rsidR="00D46FC2" w:rsidRPr="00766D23">
        <w:t>.</w:t>
      </w:r>
      <w:r w:rsidR="00873811">
        <w:t>3</w:t>
      </w:r>
      <w:r w:rsidR="00D46FC2" w:rsidRPr="00766D23">
        <w:t>.</w:t>
      </w:r>
      <w:r w:rsidR="00873811">
        <w:t xml:space="preserve"> </w:t>
      </w:r>
      <w:r w:rsidR="00873811">
        <w:rPr>
          <w:color w:val="000000"/>
        </w:rPr>
        <w:t>išmanyti</w:t>
      </w:r>
      <w:r w:rsidR="00873811" w:rsidRPr="00D46FC2">
        <w:rPr>
          <w:color w:val="000000"/>
        </w:rPr>
        <w:t xml:space="preserve"> </w:t>
      </w:r>
      <w:r w:rsidR="00873811" w:rsidRPr="00766D23">
        <w:rPr>
          <w:color w:val="000000"/>
        </w:rPr>
        <w:t>Lietuvos Respublikos teisės akt</w:t>
      </w:r>
      <w:r w:rsidR="00873811">
        <w:rPr>
          <w:color w:val="000000"/>
        </w:rPr>
        <w:t>u</w:t>
      </w:r>
      <w:r w:rsidR="00873811" w:rsidRPr="00766D23">
        <w:rPr>
          <w:color w:val="000000"/>
        </w:rPr>
        <w:t>s, susijusi</w:t>
      </w:r>
      <w:r w:rsidR="00873811">
        <w:rPr>
          <w:color w:val="000000"/>
        </w:rPr>
        <w:t>u</w:t>
      </w:r>
      <w:r w:rsidR="00873811" w:rsidRPr="00766D23">
        <w:rPr>
          <w:color w:val="000000"/>
        </w:rPr>
        <w:t>s su atliekamu darbu</w:t>
      </w:r>
      <w:r w:rsidR="00873811" w:rsidRPr="00D46FC2">
        <w:rPr>
          <w:color w:val="000000"/>
        </w:rPr>
        <w:t>,</w:t>
      </w:r>
      <w:r w:rsidR="00873811">
        <w:rPr>
          <w:color w:val="000000"/>
        </w:rPr>
        <w:t xml:space="preserve"> </w:t>
      </w:r>
      <w:r w:rsidR="00873811">
        <w:rPr>
          <w:color w:val="000000" w:themeColor="text1"/>
        </w:rPr>
        <w:t>S</w:t>
      </w:r>
      <w:r w:rsidR="00873811" w:rsidRPr="002E54E7">
        <w:rPr>
          <w:color w:val="000000" w:themeColor="text1"/>
        </w:rPr>
        <w:t>avivaldybės tarybos sprendim</w:t>
      </w:r>
      <w:r>
        <w:rPr>
          <w:color w:val="000000" w:themeColor="text1"/>
        </w:rPr>
        <w:t>u</w:t>
      </w:r>
      <w:r w:rsidR="00873811" w:rsidRPr="002E54E7">
        <w:rPr>
          <w:color w:val="000000" w:themeColor="text1"/>
        </w:rPr>
        <w:t>s, Savivaldybės mero potvarki</w:t>
      </w:r>
      <w:r>
        <w:rPr>
          <w:color w:val="000000" w:themeColor="text1"/>
        </w:rPr>
        <w:t>u</w:t>
      </w:r>
      <w:r w:rsidR="00873811" w:rsidRPr="002E54E7">
        <w:rPr>
          <w:color w:val="000000" w:themeColor="text1"/>
        </w:rPr>
        <w:t xml:space="preserve">s, </w:t>
      </w:r>
      <w:r w:rsidR="00873811">
        <w:rPr>
          <w:color w:val="000000" w:themeColor="text1"/>
        </w:rPr>
        <w:t>S</w:t>
      </w:r>
      <w:r w:rsidR="00873811" w:rsidRPr="002E54E7">
        <w:rPr>
          <w:color w:val="000000" w:themeColor="text1"/>
        </w:rPr>
        <w:t xml:space="preserve">avivaldybės </w:t>
      </w:r>
      <w:r w:rsidR="00873811">
        <w:rPr>
          <w:color w:val="000000" w:themeColor="text1"/>
        </w:rPr>
        <w:t>a</w:t>
      </w:r>
      <w:r w:rsidR="00873811" w:rsidRPr="002E54E7">
        <w:rPr>
          <w:color w:val="000000" w:themeColor="text1"/>
        </w:rPr>
        <w:t>dministracijos direktoriaus įsakym</w:t>
      </w:r>
      <w:r>
        <w:rPr>
          <w:color w:val="000000" w:themeColor="text1"/>
        </w:rPr>
        <w:t>u</w:t>
      </w:r>
      <w:r w:rsidR="00873811" w:rsidRPr="002E54E7">
        <w:rPr>
          <w:color w:val="000000" w:themeColor="text1"/>
        </w:rPr>
        <w:t xml:space="preserve">s, </w:t>
      </w:r>
      <w:r w:rsidR="00873811" w:rsidRPr="00D46FC2">
        <w:rPr>
          <w:color w:val="000000"/>
          <w:lang w:eastAsia="lt-LT"/>
        </w:rPr>
        <w:t xml:space="preserve">išmanyti teisės aktus, reglamentuojančius </w:t>
      </w:r>
      <w:r w:rsidR="00873811" w:rsidRPr="00766D23">
        <w:t>viešojo sektoriaus subjektų finansavimą,</w:t>
      </w:r>
      <w:r w:rsidR="00873811" w:rsidRPr="00D46FC2">
        <w:t xml:space="preserve"> </w:t>
      </w:r>
      <w:r w:rsidR="00873811">
        <w:t>finansinę apskaitą ir atskaitomybę,</w:t>
      </w:r>
      <w:r w:rsidR="00873811" w:rsidRPr="00766D23">
        <w:t xml:space="preserve"> gebėti juos taikyti praktikoje;</w:t>
      </w:r>
    </w:p>
    <w:p w14:paraId="09D0E60D" w14:textId="7A49FFBD" w:rsidR="00D46FC2" w:rsidRPr="00766D23" w:rsidRDefault="00626F92" w:rsidP="005F089D">
      <w:pPr>
        <w:tabs>
          <w:tab w:val="left" w:pos="993"/>
        </w:tabs>
        <w:spacing w:after="0" w:line="360" w:lineRule="auto"/>
        <w:ind w:firstLine="1134"/>
        <w:jc w:val="both"/>
        <w:rPr>
          <w:rFonts w:eastAsia="Times New Roman"/>
          <w:szCs w:val="24"/>
        </w:rPr>
      </w:pPr>
      <w:r>
        <w:rPr>
          <w:rFonts w:eastAsia="Times New Roman"/>
          <w:szCs w:val="24"/>
        </w:rPr>
        <w:t>3</w:t>
      </w:r>
      <w:r w:rsidR="00D46FC2" w:rsidRPr="00766D23">
        <w:rPr>
          <w:rFonts w:eastAsia="Times New Roman"/>
          <w:szCs w:val="24"/>
        </w:rPr>
        <w:t>.</w:t>
      </w:r>
      <w:r w:rsidR="00873811">
        <w:rPr>
          <w:rFonts w:eastAsia="Times New Roman"/>
          <w:szCs w:val="24"/>
        </w:rPr>
        <w:t>4</w:t>
      </w:r>
      <w:r w:rsidR="00D46FC2" w:rsidRPr="00766D23">
        <w:rPr>
          <w:rFonts w:eastAsia="Times New Roman"/>
          <w:szCs w:val="24"/>
        </w:rPr>
        <w:t xml:space="preserve">. mokėti savarankiškai planuoti, organizuoti savo veiklą, valdyti, kaupti, sisteminti, apibendrinti informaciją, susijusią su pareigybės veikla,  rengti apibendrinimus ir išvadas, sklandžiai dėstyti mintis raštu ir žodžiu; </w:t>
      </w:r>
    </w:p>
    <w:p w14:paraId="2E16400A" w14:textId="28B0E7A0" w:rsidR="00D46FC2" w:rsidRDefault="00626F92" w:rsidP="005F089D">
      <w:pPr>
        <w:spacing w:after="0" w:line="360" w:lineRule="auto"/>
        <w:ind w:firstLine="1134"/>
        <w:jc w:val="both"/>
      </w:pPr>
      <w:r>
        <w:rPr>
          <w:szCs w:val="24"/>
        </w:rPr>
        <w:t>3</w:t>
      </w:r>
      <w:r w:rsidR="00D46FC2" w:rsidRPr="00766D23">
        <w:rPr>
          <w:szCs w:val="24"/>
        </w:rPr>
        <w:t>.</w:t>
      </w:r>
      <w:r w:rsidR="00873811">
        <w:rPr>
          <w:szCs w:val="24"/>
        </w:rPr>
        <w:t>5</w:t>
      </w:r>
      <w:r w:rsidR="00D46FC2" w:rsidRPr="00766D23">
        <w:rPr>
          <w:szCs w:val="24"/>
        </w:rPr>
        <w:t xml:space="preserve">. </w:t>
      </w:r>
      <w:r w:rsidR="00873811" w:rsidRPr="00D35AB5">
        <w:rPr>
          <w:szCs w:val="24"/>
        </w:rPr>
        <w:t xml:space="preserve">mokėti dirbti </w:t>
      </w:r>
      <w:r>
        <w:rPr>
          <w:szCs w:val="24"/>
        </w:rPr>
        <w:t>kompiuteriu (</w:t>
      </w:r>
      <w:r w:rsidRPr="005E79C6">
        <w:rPr>
          <w:color w:val="000000"/>
          <w:lang w:eastAsia="lt-LT"/>
        </w:rPr>
        <w:t>MS Office</w:t>
      </w:r>
      <w:r w:rsidRPr="00D46FC2">
        <w:rPr>
          <w:color w:val="000000"/>
          <w:lang w:eastAsia="lt-LT"/>
        </w:rPr>
        <w:t xml:space="preserve"> programų paketu</w:t>
      </w:r>
      <w:r w:rsidR="00873811">
        <w:rPr>
          <w:szCs w:val="24"/>
        </w:rPr>
        <w:t>,</w:t>
      </w:r>
      <w:r w:rsidR="00D46FC2" w:rsidRPr="00766D23">
        <w:t xml:space="preserve"> internetine sistema </w:t>
      </w:r>
      <w:bookmarkStart w:id="0" w:name="_Hlk127976124"/>
      <w:r w:rsidR="00D46FC2" w:rsidRPr="00766D23">
        <w:t>„</w:t>
      </w:r>
      <w:proofErr w:type="spellStart"/>
      <w:r w:rsidR="00D46FC2" w:rsidRPr="00766D23">
        <w:t>FinNet</w:t>
      </w:r>
      <w:proofErr w:type="spellEnd"/>
      <w:r w:rsidR="00D46FC2" w:rsidRPr="00766D23">
        <w:t xml:space="preserve">“, </w:t>
      </w:r>
      <w:bookmarkEnd w:id="0"/>
      <w:r w:rsidR="00D46FC2">
        <w:t xml:space="preserve">„STEKAS-apskaita“ ir </w:t>
      </w:r>
      <w:r w:rsidR="005E79C6">
        <w:t>,,</w:t>
      </w:r>
      <w:r w:rsidR="00D46FC2">
        <w:t>VSAKIS</w:t>
      </w:r>
      <w:r w:rsidR="005E79C6">
        <w:t>“</w:t>
      </w:r>
      <w:r w:rsidR="00D46FC2">
        <w:t xml:space="preserve"> programomis</w:t>
      </w:r>
      <w:r w:rsidR="005E79C6">
        <w:t xml:space="preserve"> ir</w:t>
      </w:r>
      <w:r w:rsidR="00D46FC2" w:rsidRPr="00766D23">
        <w:t xml:space="preserve"> </w:t>
      </w:r>
      <w:r w:rsidR="00D46FC2" w:rsidRPr="00D46FC2">
        <w:rPr>
          <w:color w:val="000000"/>
          <w:lang w:eastAsia="lt-LT"/>
        </w:rPr>
        <w:t xml:space="preserve"> teisės aktų paieškos sistemomis</w:t>
      </w:r>
      <w:r w:rsidR="00D46FC2" w:rsidRPr="00766D23">
        <w:t>).</w:t>
      </w:r>
    </w:p>
    <w:p w14:paraId="6FA94A03" w14:textId="77777777" w:rsidR="001E5A1F" w:rsidRDefault="001E5A1F" w:rsidP="00DE662B">
      <w:pPr>
        <w:keepNext/>
        <w:widowControl w:val="0"/>
        <w:autoSpaceDE w:val="0"/>
        <w:autoSpaceDN w:val="0"/>
        <w:adjustRightInd w:val="0"/>
        <w:spacing w:after="0" w:line="240" w:lineRule="auto"/>
        <w:jc w:val="center"/>
        <w:outlineLvl w:val="0"/>
        <w:rPr>
          <w:rFonts w:eastAsia="Times New Roman"/>
          <w:b/>
          <w:bCs/>
          <w:szCs w:val="24"/>
          <w:lang w:eastAsia="lt-LT"/>
        </w:rPr>
      </w:pPr>
    </w:p>
    <w:p w14:paraId="79EB2F38" w14:textId="5F984559" w:rsidR="00D02210" w:rsidRPr="00D02210" w:rsidRDefault="00D02210" w:rsidP="00DE662B">
      <w:pPr>
        <w:keepNext/>
        <w:widowControl w:val="0"/>
        <w:autoSpaceDE w:val="0"/>
        <w:autoSpaceDN w:val="0"/>
        <w:adjustRightInd w:val="0"/>
        <w:spacing w:after="0" w:line="240" w:lineRule="auto"/>
        <w:jc w:val="center"/>
        <w:outlineLvl w:val="0"/>
        <w:rPr>
          <w:rFonts w:eastAsia="Times New Roman"/>
          <w:b/>
          <w:bCs/>
          <w:szCs w:val="24"/>
          <w:lang w:eastAsia="lt-LT"/>
        </w:rPr>
      </w:pPr>
      <w:r w:rsidRPr="00D02210">
        <w:rPr>
          <w:rFonts w:eastAsia="Times New Roman"/>
          <w:b/>
          <w:bCs/>
          <w:szCs w:val="24"/>
          <w:lang w:eastAsia="lt-LT"/>
        </w:rPr>
        <w:t>III SKYRIUS</w:t>
      </w:r>
    </w:p>
    <w:p w14:paraId="4E7F64AA" w14:textId="77777777" w:rsidR="00D02210" w:rsidRPr="00D02210" w:rsidRDefault="00D02210" w:rsidP="00DE662B">
      <w:pPr>
        <w:keepNext/>
        <w:widowControl w:val="0"/>
        <w:autoSpaceDE w:val="0"/>
        <w:autoSpaceDN w:val="0"/>
        <w:adjustRightInd w:val="0"/>
        <w:spacing w:after="0" w:line="240" w:lineRule="auto"/>
        <w:jc w:val="center"/>
        <w:outlineLvl w:val="0"/>
        <w:rPr>
          <w:rFonts w:eastAsia="Times New Roman"/>
          <w:b/>
          <w:bCs/>
          <w:szCs w:val="24"/>
          <w:lang w:eastAsia="lt-LT"/>
        </w:rPr>
      </w:pPr>
      <w:r w:rsidRPr="00D02210">
        <w:rPr>
          <w:rFonts w:eastAsia="Times New Roman"/>
          <w:b/>
          <w:bCs/>
          <w:szCs w:val="24"/>
          <w:lang w:eastAsia="lt-LT"/>
        </w:rPr>
        <w:t>ŠIAS PAREIGAS EINANČIO DARBUOTOJO FUNKCIJOS</w:t>
      </w:r>
    </w:p>
    <w:p w14:paraId="73526937" w14:textId="77777777" w:rsidR="00D02210" w:rsidRPr="00D02210" w:rsidRDefault="00D02210" w:rsidP="00DE662B">
      <w:pPr>
        <w:keepNext/>
        <w:widowControl w:val="0"/>
        <w:autoSpaceDE w:val="0"/>
        <w:autoSpaceDN w:val="0"/>
        <w:adjustRightInd w:val="0"/>
        <w:spacing w:after="0" w:line="240" w:lineRule="auto"/>
        <w:jc w:val="center"/>
        <w:outlineLvl w:val="0"/>
        <w:rPr>
          <w:rFonts w:eastAsia="Times New Roman"/>
          <w:b/>
          <w:bCs/>
          <w:szCs w:val="24"/>
          <w:lang w:eastAsia="lt-LT"/>
        </w:rPr>
      </w:pPr>
    </w:p>
    <w:p w14:paraId="2CC86621" w14:textId="4B8352D2" w:rsidR="004A4AC8" w:rsidRDefault="00626F92" w:rsidP="004A4AC8">
      <w:pPr>
        <w:widowControl w:val="0"/>
        <w:autoSpaceDE w:val="0"/>
        <w:autoSpaceDN w:val="0"/>
        <w:adjustRightInd w:val="0"/>
        <w:spacing w:after="0" w:line="360" w:lineRule="auto"/>
        <w:ind w:firstLine="1134"/>
        <w:jc w:val="both"/>
        <w:rPr>
          <w:rFonts w:eastAsia="Times New Roman"/>
          <w:szCs w:val="24"/>
          <w:lang w:eastAsia="lt-LT"/>
        </w:rPr>
      </w:pPr>
      <w:r>
        <w:rPr>
          <w:rFonts w:eastAsia="Times New Roman"/>
          <w:szCs w:val="24"/>
          <w:lang w:eastAsia="lt-LT"/>
        </w:rPr>
        <w:t>4</w:t>
      </w:r>
      <w:r w:rsidR="00D02210" w:rsidRPr="00D02210">
        <w:rPr>
          <w:rFonts w:eastAsia="Times New Roman"/>
          <w:szCs w:val="24"/>
          <w:lang w:eastAsia="lt-LT"/>
        </w:rPr>
        <w:t>. Šias pareigas einantis darbuotojas vykdo šias funkcijas:</w:t>
      </w:r>
      <w:r w:rsidR="004A4AC8">
        <w:rPr>
          <w:rFonts w:eastAsia="Times New Roman"/>
          <w:szCs w:val="24"/>
          <w:lang w:eastAsia="lt-LT"/>
        </w:rPr>
        <w:t xml:space="preserve"> </w:t>
      </w:r>
    </w:p>
    <w:p w14:paraId="0E1CF407" w14:textId="6FC911B4" w:rsidR="00274AF5" w:rsidRDefault="00626F92" w:rsidP="00274AF5">
      <w:pPr>
        <w:spacing w:after="0" w:line="360" w:lineRule="auto"/>
        <w:ind w:firstLine="1134"/>
        <w:jc w:val="both"/>
        <w:rPr>
          <w:rFonts w:eastAsia="Times New Roman"/>
          <w:szCs w:val="24"/>
          <w:lang w:eastAsia="lt-LT"/>
        </w:rPr>
      </w:pPr>
      <w:r>
        <w:t>4</w:t>
      </w:r>
      <w:r w:rsidR="00274AF5">
        <w:t>.1. dirba su</w:t>
      </w:r>
      <w:r w:rsidR="00787AD4">
        <w:t xml:space="preserve"> informacinėmis sistemomis FVAS</w:t>
      </w:r>
      <w:r w:rsidR="00274AF5">
        <w:t xml:space="preserve">, </w:t>
      </w:r>
      <w:r w:rsidRPr="00766D23">
        <w:t>„</w:t>
      </w:r>
      <w:proofErr w:type="spellStart"/>
      <w:r w:rsidRPr="00766D23">
        <w:t>FinNet</w:t>
      </w:r>
      <w:proofErr w:type="spellEnd"/>
      <w:r w:rsidRPr="00766D23">
        <w:t>“</w:t>
      </w:r>
      <w:r>
        <w:t xml:space="preserve"> </w:t>
      </w:r>
      <w:r w:rsidR="00274AF5">
        <w:t>ir  viešojo sektoriaus apskaitos ir ataskaitų konsolidavimo informacine sistema (</w:t>
      </w:r>
      <w:r w:rsidR="00787AD4">
        <w:t xml:space="preserve">toliau – </w:t>
      </w:r>
      <w:r w:rsidR="00274AF5">
        <w:t>VSAKIS);</w:t>
      </w:r>
    </w:p>
    <w:p w14:paraId="18201840" w14:textId="53C91D55" w:rsidR="004A4AC8" w:rsidRDefault="00626F92" w:rsidP="004A4AC8">
      <w:pPr>
        <w:widowControl w:val="0"/>
        <w:autoSpaceDE w:val="0"/>
        <w:autoSpaceDN w:val="0"/>
        <w:adjustRightInd w:val="0"/>
        <w:spacing w:after="0" w:line="360" w:lineRule="auto"/>
        <w:ind w:firstLine="1134"/>
        <w:jc w:val="both"/>
        <w:rPr>
          <w:rFonts w:eastAsia="Times New Roman"/>
          <w:szCs w:val="24"/>
          <w:lang w:eastAsia="lt-LT"/>
        </w:rPr>
      </w:pPr>
      <w:r>
        <w:rPr>
          <w:rFonts w:eastAsia="Times New Roman"/>
        </w:rPr>
        <w:t>4</w:t>
      </w:r>
      <w:r w:rsidR="004A4AC8" w:rsidRPr="004A4AC8">
        <w:rPr>
          <w:rFonts w:eastAsia="Times New Roman"/>
        </w:rPr>
        <w:t>.</w:t>
      </w:r>
      <w:r w:rsidR="00404234">
        <w:rPr>
          <w:rFonts w:eastAsia="Times New Roman"/>
        </w:rPr>
        <w:t>2</w:t>
      </w:r>
      <w:r w:rsidR="004A4AC8" w:rsidRPr="004A4AC8">
        <w:rPr>
          <w:rFonts w:eastAsia="Times New Roman"/>
        </w:rPr>
        <w:t xml:space="preserve">. </w:t>
      </w:r>
      <w:bookmarkStart w:id="1" w:name="_Hlk127112149"/>
      <w:r w:rsidR="004A4AC8" w:rsidRPr="004A4AC8">
        <w:rPr>
          <w:rFonts w:eastAsia="Times New Roman"/>
        </w:rPr>
        <w:t xml:space="preserve">tvarko </w:t>
      </w:r>
      <w:r w:rsidR="004A4AC8" w:rsidRPr="004A4AC8">
        <w:rPr>
          <w:rFonts w:eastAsia="Times New Roman"/>
          <w:szCs w:val="24"/>
          <w:lang w:eastAsia="lt-LT"/>
        </w:rPr>
        <w:t xml:space="preserve">daugiabučių namų atnaujinimo (modernizavimo) programos apskaitą </w:t>
      </w:r>
      <w:bookmarkEnd w:id="1"/>
      <w:r w:rsidR="004A4AC8" w:rsidRPr="004A4AC8">
        <w:rPr>
          <w:rFonts w:eastAsia="Times New Roman"/>
          <w:szCs w:val="24"/>
          <w:lang w:eastAsia="lt-LT"/>
        </w:rPr>
        <w:t>pagal pateiktą administratoriaus informaciją</w:t>
      </w:r>
      <w:r w:rsidR="006E56AB">
        <w:rPr>
          <w:rFonts w:eastAsia="Times New Roman"/>
          <w:szCs w:val="24"/>
          <w:lang w:eastAsia="lt-LT"/>
        </w:rPr>
        <w:t xml:space="preserve">, </w:t>
      </w:r>
      <w:r w:rsidR="006E56AB">
        <w:rPr>
          <w:szCs w:val="24"/>
        </w:rPr>
        <w:t xml:space="preserve">skolinių įsipareigojimų ataskaitą (forma Nr. 3-sav) ir kitas </w:t>
      </w:r>
      <w:r w:rsidR="006E56AB">
        <w:rPr>
          <w:szCs w:val="24"/>
        </w:rPr>
        <w:lastRenderedPageBreak/>
        <w:t xml:space="preserve">ataskaitas susijusias su </w:t>
      </w:r>
      <w:r w:rsidR="006E56AB" w:rsidRPr="004A4AC8">
        <w:rPr>
          <w:rFonts w:eastAsia="Times New Roman"/>
          <w:szCs w:val="24"/>
          <w:lang w:eastAsia="lt-LT"/>
        </w:rPr>
        <w:t>daugiabučių namų atnaujinimo (modernizavimo) programos apskait</w:t>
      </w:r>
      <w:r w:rsidR="006E56AB">
        <w:rPr>
          <w:rFonts w:eastAsia="Times New Roman"/>
          <w:szCs w:val="24"/>
          <w:lang w:eastAsia="lt-LT"/>
        </w:rPr>
        <w:t>a</w:t>
      </w:r>
      <w:r w:rsidR="004A4AC8" w:rsidRPr="004A4AC8">
        <w:rPr>
          <w:rFonts w:eastAsia="Times New Roman"/>
          <w:szCs w:val="24"/>
          <w:lang w:eastAsia="lt-LT"/>
        </w:rPr>
        <w:t xml:space="preserve">; </w:t>
      </w:r>
      <w:r w:rsidR="004A4AC8" w:rsidRPr="004A4AC8">
        <w:rPr>
          <w:rFonts w:eastAsia="Times New Roman"/>
          <w:szCs w:val="24"/>
          <w:lang w:eastAsia="lt-LT"/>
        </w:rPr>
        <w:tab/>
      </w:r>
    </w:p>
    <w:p w14:paraId="1F020D5C" w14:textId="57D22C0B" w:rsidR="004A4AC8" w:rsidRPr="004A4AC8" w:rsidRDefault="00BA5314" w:rsidP="004A4AC8">
      <w:pPr>
        <w:spacing w:after="0" w:line="360" w:lineRule="auto"/>
        <w:ind w:firstLine="1247"/>
        <w:jc w:val="both"/>
        <w:rPr>
          <w:rFonts w:eastAsia="Times New Roman"/>
          <w:spacing w:val="-6"/>
          <w:szCs w:val="24"/>
          <w:lang w:eastAsia="lt-LT"/>
        </w:rPr>
      </w:pPr>
      <w:r>
        <w:rPr>
          <w:rFonts w:eastAsia="Times New Roman"/>
          <w:szCs w:val="24"/>
          <w:lang w:eastAsia="lt-LT"/>
        </w:rPr>
        <w:t>4</w:t>
      </w:r>
      <w:r w:rsidR="004A4AC8">
        <w:rPr>
          <w:rFonts w:eastAsia="Times New Roman"/>
          <w:szCs w:val="24"/>
          <w:lang w:eastAsia="lt-LT"/>
        </w:rPr>
        <w:t>.</w:t>
      </w:r>
      <w:r w:rsidR="00404234">
        <w:rPr>
          <w:rFonts w:eastAsia="Times New Roman"/>
          <w:szCs w:val="24"/>
          <w:lang w:eastAsia="lt-LT"/>
        </w:rPr>
        <w:t>3</w:t>
      </w:r>
      <w:r w:rsidR="004A4AC8">
        <w:rPr>
          <w:rFonts w:eastAsia="Times New Roman"/>
          <w:szCs w:val="24"/>
          <w:lang w:eastAsia="lt-LT"/>
        </w:rPr>
        <w:t xml:space="preserve">. </w:t>
      </w:r>
      <w:r w:rsidR="004A4AC8" w:rsidRPr="004A4AC8">
        <w:rPr>
          <w:rFonts w:eastAsia="Times New Roman"/>
          <w:spacing w:val="-6"/>
          <w:szCs w:val="24"/>
          <w:lang w:eastAsia="lt-LT"/>
        </w:rPr>
        <w:t>veda finansinio turto apskaitą</w:t>
      </w:r>
      <w:r w:rsidR="00404234">
        <w:rPr>
          <w:rFonts w:eastAsia="Times New Roman"/>
          <w:spacing w:val="-6"/>
          <w:szCs w:val="24"/>
          <w:lang w:eastAsia="lt-LT"/>
        </w:rPr>
        <w:t xml:space="preserve"> (nuosavybės metodo, dividendų, nuostolių dengimo įstatiniu kapitalu, dotacijų apskaitą);</w:t>
      </w:r>
      <w:r w:rsidR="004A4AC8" w:rsidRPr="004A4AC8">
        <w:rPr>
          <w:rFonts w:eastAsia="Times New Roman"/>
          <w:spacing w:val="-6"/>
          <w:szCs w:val="24"/>
          <w:lang w:eastAsia="lt-LT"/>
        </w:rPr>
        <w:t xml:space="preserve"> </w:t>
      </w:r>
    </w:p>
    <w:p w14:paraId="50C50980" w14:textId="0A300262" w:rsidR="004A4AC8" w:rsidRDefault="004A4AC8" w:rsidP="004A4AC8">
      <w:pPr>
        <w:spacing w:after="0" w:line="360" w:lineRule="auto"/>
        <w:jc w:val="both"/>
        <w:rPr>
          <w:rFonts w:eastAsia="Times New Roman"/>
        </w:rPr>
      </w:pPr>
      <w:r>
        <w:rPr>
          <w:rFonts w:eastAsia="Times New Roman"/>
          <w:szCs w:val="24"/>
          <w:lang w:eastAsia="lt-LT"/>
        </w:rPr>
        <w:t xml:space="preserve"> </w:t>
      </w:r>
      <w:r>
        <w:rPr>
          <w:rFonts w:eastAsia="Times New Roman"/>
          <w:szCs w:val="24"/>
          <w:lang w:eastAsia="lt-LT"/>
        </w:rPr>
        <w:tab/>
      </w:r>
      <w:r w:rsidR="00BA5314">
        <w:rPr>
          <w:rFonts w:eastAsia="Times New Roman"/>
          <w:szCs w:val="24"/>
          <w:lang w:eastAsia="lt-LT"/>
        </w:rPr>
        <w:t>4</w:t>
      </w:r>
      <w:r>
        <w:rPr>
          <w:rFonts w:eastAsia="Times New Roman"/>
          <w:szCs w:val="24"/>
          <w:lang w:eastAsia="lt-LT"/>
        </w:rPr>
        <w:t>.</w:t>
      </w:r>
      <w:r w:rsidR="00404234">
        <w:rPr>
          <w:rFonts w:eastAsia="Times New Roman"/>
          <w:szCs w:val="24"/>
          <w:lang w:eastAsia="lt-LT"/>
        </w:rPr>
        <w:t>4</w:t>
      </w:r>
      <w:r>
        <w:rPr>
          <w:rFonts w:eastAsia="Times New Roman"/>
          <w:szCs w:val="24"/>
          <w:lang w:eastAsia="lt-LT"/>
        </w:rPr>
        <w:t xml:space="preserve">. </w:t>
      </w:r>
      <w:r w:rsidRPr="004A4AC8">
        <w:rPr>
          <w:rFonts w:eastAsia="Times New Roman"/>
        </w:rPr>
        <w:t xml:space="preserve">tvarko priskirtų </w:t>
      </w:r>
      <w:bookmarkStart w:id="2" w:name="_Hlk34034068"/>
      <w:r w:rsidRPr="004A4AC8">
        <w:rPr>
          <w:rFonts w:eastAsia="Times New Roman"/>
        </w:rPr>
        <w:t>projektų, finansuojamų iš Europos Sąjungos ir kitų tarptautinių finansuojančių institucijų p</w:t>
      </w:r>
      <w:bookmarkEnd w:id="2"/>
      <w:r w:rsidRPr="004A4AC8">
        <w:rPr>
          <w:rFonts w:eastAsia="Times New Roman"/>
        </w:rPr>
        <w:t xml:space="preserve">agal atskirus finansavimo šaltinius apskaitą nuo analitinės apskaitos iki </w:t>
      </w:r>
      <w:r w:rsidR="00404234" w:rsidRPr="00404234">
        <w:rPr>
          <w:rFonts w:eastAsia="Times New Roman"/>
        </w:rPr>
        <w:t>projekto</w:t>
      </w:r>
      <w:r w:rsidRPr="00404234">
        <w:rPr>
          <w:rFonts w:eastAsia="Times New Roman"/>
        </w:rPr>
        <w:t xml:space="preserve"> </w:t>
      </w:r>
      <w:r w:rsidRPr="004A4AC8">
        <w:rPr>
          <w:rFonts w:eastAsia="Times New Roman"/>
        </w:rPr>
        <w:t xml:space="preserve">Didžiosios knygos; </w:t>
      </w:r>
    </w:p>
    <w:p w14:paraId="7F37E19C" w14:textId="71F7AFEC" w:rsidR="00AF61CA" w:rsidRPr="00256A66" w:rsidRDefault="004A4AC8" w:rsidP="0059379D">
      <w:pPr>
        <w:widowControl w:val="0"/>
        <w:shd w:val="clear" w:color="auto" w:fill="FFFFFF"/>
        <w:tabs>
          <w:tab w:val="left" w:pos="1247"/>
        </w:tabs>
        <w:autoSpaceDE w:val="0"/>
        <w:autoSpaceDN w:val="0"/>
        <w:adjustRightInd w:val="0"/>
        <w:spacing w:after="0" w:line="360" w:lineRule="auto"/>
        <w:jc w:val="both"/>
        <w:rPr>
          <w:rFonts w:eastAsia="Times New Roman"/>
          <w:szCs w:val="24"/>
          <w:lang w:eastAsia="lt-LT"/>
        </w:rPr>
      </w:pPr>
      <w:r>
        <w:rPr>
          <w:rFonts w:eastAsia="Times New Roman"/>
        </w:rPr>
        <w:t xml:space="preserve"> </w:t>
      </w:r>
      <w:r>
        <w:rPr>
          <w:rFonts w:eastAsia="Times New Roman"/>
        </w:rPr>
        <w:tab/>
      </w:r>
      <w:r w:rsidR="00BA5314">
        <w:rPr>
          <w:rFonts w:eastAsia="Times New Roman"/>
          <w:szCs w:val="24"/>
          <w:lang w:eastAsia="lt-LT"/>
        </w:rPr>
        <w:t>4</w:t>
      </w:r>
      <w:r w:rsidR="00AF61CA">
        <w:rPr>
          <w:rFonts w:eastAsia="Times New Roman"/>
          <w:szCs w:val="24"/>
          <w:lang w:eastAsia="lt-LT"/>
        </w:rPr>
        <w:t>.</w:t>
      </w:r>
      <w:r w:rsidR="00404234">
        <w:rPr>
          <w:rFonts w:eastAsia="Times New Roman"/>
          <w:szCs w:val="24"/>
          <w:lang w:eastAsia="lt-LT"/>
        </w:rPr>
        <w:t>5</w:t>
      </w:r>
      <w:r w:rsidR="00AF61CA">
        <w:rPr>
          <w:rFonts w:eastAsia="Times New Roman"/>
          <w:szCs w:val="24"/>
          <w:lang w:eastAsia="lt-LT"/>
        </w:rPr>
        <w:t xml:space="preserve">. </w:t>
      </w:r>
      <w:r w:rsidR="00AF61CA">
        <w:t>atlieka finansinių ataskaitų rinkinių pildytojo funkcijas VSAKIS;</w:t>
      </w:r>
    </w:p>
    <w:p w14:paraId="4A5E1ACA" w14:textId="62BF8C50" w:rsidR="00256A66" w:rsidRDefault="00BA5314" w:rsidP="00256A66">
      <w:pPr>
        <w:widowControl w:val="0"/>
        <w:autoSpaceDE w:val="0"/>
        <w:autoSpaceDN w:val="0"/>
        <w:adjustRightInd w:val="0"/>
        <w:spacing w:after="0" w:line="360" w:lineRule="auto"/>
        <w:ind w:firstLine="1134"/>
        <w:jc w:val="both"/>
        <w:rPr>
          <w:rFonts w:eastAsia="Times New Roman"/>
          <w:szCs w:val="24"/>
          <w:lang w:eastAsia="lt-LT"/>
        </w:rPr>
      </w:pPr>
      <w:r>
        <w:rPr>
          <w:rFonts w:eastAsia="Times New Roman"/>
          <w:szCs w:val="24"/>
          <w:lang w:eastAsia="lt-LT"/>
        </w:rPr>
        <w:t xml:space="preserve"> </w:t>
      </w:r>
      <w:r w:rsidR="004C2853">
        <w:rPr>
          <w:rFonts w:eastAsia="Times New Roman"/>
          <w:szCs w:val="24"/>
          <w:lang w:eastAsia="lt-LT"/>
        </w:rPr>
        <w:t xml:space="preserve"> </w:t>
      </w:r>
      <w:r>
        <w:rPr>
          <w:rFonts w:eastAsia="Times New Roman"/>
          <w:szCs w:val="24"/>
          <w:lang w:eastAsia="lt-LT"/>
        </w:rPr>
        <w:t>4</w:t>
      </w:r>
      <w:r w:rsidR="00256A66" w:rsidRPr="00256A66">
        <w:rPr>
          <w:rFonts w:eastAsia="Times New Roman"/>
          <w:szCs w:val="24"/>
          <w:lang w:eastAsia="lt-LT"/>
        </w:rPr>
        <w:t>.</w:t>
      </w:r>
      <w:r w:rsidR="00404234">
        <w:rPr>
          <w:rFonts w:eastAsia="Times New Roman"/>
          <w:szCs w:val="24"/>
          <w:lang w:eastAsia="lt-LT"/>
        </w:rPr>
        <w:t>6</w:t>
      </w:r>
      <w:r w:rsidR="00256A66" w:rsidRPr="00256A66">
        <w:rPr>
          <w:rFonts w:eastAsia="Times New Roman"/>
          <w:szCs w:val="24"/>
          <w:lang w:eastAsia="lt-LT"/>
        </w:rPr>
        <w:t>.</w:t>
      </w:r>
      <w:r w:rsidR="00256A66" w:rsidRPr="00256A66">
        <w:rPr>
          <w:rFonts w:eastAsia="Times New Roman"/>
          <w:b/>
          <w:szCs w:val="24"/>
          <w:lang w:eastAsia="lt-LT"/>
        </w:rPr>
        <w:t xml:space="preserve"> </w:t>
      </w:r>
      <w:r w:rsidR="00256A66" w:rsidRPr="00256A66">
        <w:rPr>
          <w:rFonts w:eastAsia="Times New Roman"/>
          <w:szCs w:val="24"/>
          <w:lang w:eastAsia="lt-LT"/>
        </w:rPr>
        <w:t>tvarko Savivaldybės administracijos ilgalaikio</w:t>
      </w:r>
      <w:r w:rsidR="001E5A1F">
        <w:rPr>
          <w:rFonts w:eastAsia="Times New Roman"/>
          <w:szCs w:val="24"/>
          <w:lang w:eastAsia="lt-LT"/>
        </w:rPr>
        <w:t xml:space="preserve"> materialiojo</w:t>
      </w:r>
      <w:r w:rsidR="00256A66" w:rsidRPr="00256A66">
        <w:rPr>
          <w:rFonts w:eastAsia="Times New Roman"/>
          <w:szCs w:val="24"/>
          <w:lang w:eastAsia="lt-LT"/>
        </w:rPr>
        <w:t xml:space="preserve"> turto </w:t>
      </w:r>
      <w:r w:rsidR="001E5A1F">
        <w:rPr>
          <w:rFonts w:eastAsia="Times New Roman"/>
          <w:szCs w:val="24"/>
          <w:lang w:eastAsia="lt-LT"/>
        </w:rPr>
        <w:t xml:space="preserve">ir nematerialiojo turto </w:t>
      </w:r>
      <w:r w:rsidR="00256A66">
        <w:rPr>
          <w:rFonts w:eastAsia="Times New Roman"/>
          <w:szCs w:val="24"/>
          <w:lang w:eastAsia="lt-LT"/>
        </w:rPr>
        <w:t xml:space="preserve">finansinę </w:t>
      </w:r>
      <w:r w:rsidR="00256A66" w:rsidRPr="00256A66">
        <w:rPr>
          <w:rFonts w:eastAsia="Times New Roman"/>
          <w:szCs w:val="24"/>
          <w:lang w:eastAsia="lt-LT"/>
        </w:rPr>
        <w:t xml:space="preserve">apskaitą pagal </w:t>
      </w:r>
      <w:r w:rsidR="001E5A1F">
        <w:t>Lietuvos Respublikos teisės aktus,</w:t>
      </w:r>
      <w:r w:rsidR="001E5A1F" w:rsidRPr="00256A66">
        <w:rPr>
          <w:rFonts w:eastAsia="Times New Roman"/>
          <w:szCs w:val="24"/>
          <w:lang w:eastAsia="lt-LT"/>
        </w:rPr>
        <w:t xml:space="preserve"> </w:t>
      </w:r>
      <w:r w:rsidR="00256A66" w:rsidRPr="00256A66">
        <w:rPr>
          <w:rFonts w:eastAsia="Times New Roman"/>
          <w:szCs w:val="24"/>
          <w:lang w:eastAsia="lt-LT"/>
        </w:rPr>
        <w:t xml:space="preserve">reglamentuojančius </w:t>
      </w:r>
      <w:r w:rsidR="001E5A1F">
        <w:rPr>
          <w:rFonts w:eastAsia="Times New Roman"/>
          <w:szCs w:val="24"/>
          <w:lang w:eastAsia="lt-LT"/>
        </w:rPr>
        <w:t>viešojo sektoriaus finansinę</w:t>
      </w:r>
      <w:r w:rsidR="00256A66" w:rsidRPr="00256A66">
        <w:rPr>
          <w:rFonts w:eastAsia="Times New Roman"/>
          <w:szCs w:val="24"/>
          <w:lang w:eastAsia="lt-LT"/>
        </w:rPr>
        <w:t xml:space="preserve"> apskai</w:t>
      </w:r>
      <w:r w:rsidR="001E5A1F">
        <w:rPr>
          <w:rFonts w:eastAsia="Times New Roman"/>
          <w:szCs w:val="24"/>
          <w:lang w:eastAsia="lt-LT"/>
        </w:rPr>
        <w:t>tos reikalavimus</w:t>
      </w:r>
      <w:r w:rsidR="004A4AC8">
        <w:rPr>
          <w:rFonts w:eastAsia="Times New Roman"/>
          <w:szCs w:val="24"/>
          <w:lang w:eastAsia="lt-LT"/>
        </w:rPr>
        <w:t>:</w:t>
      </w:r>
    </w:p>
    <w:p w14:paraId="79EF8FD9" w14:textId="0EDBBE7E" w:rsidR="00256A66" w:rsidRPr="00256A66" w:rsidRDefault="00256A66" w:rsidP="00256A66">
      <w:pPr>
        <w:widowControl w:val="0"/>
        <w:autoSpaceDE w:val="0"/>
        <w:autoSpaceDN w:val="0"/>
        <w:adjustRightInd w:val="0"/>
        <w:spacing w:after="0" w:line="360" w:lineRule="auto"/>
        <w:ind w:firstLine="1134"/>
        <w:jc w:val="both"/>
        <w:rPr>
          <w:rFonts w:eastAsia="Times New Roman"/>
          <w:szCs w:val="24"/>
          <w:lang w:eastAsia="lt-LT"/>
        </w:rPr>
      </w:pPr>
      <w:r>
        <w:rPr>
          <w:rFonts w:eastAsia="Times New Roman"/>
          <w:szCs w:val="24"/>
          <w:lang w:eastAsia="lt-LT"/>
        </w:rPr>
        <w:t xml:space="preserve">  </w:t>
      </w:r>
      <w:r w:rsidR="00BA5314">
        <w:rPr>
          <w:rFonts w:eastAsia="Times New Roman"/>
          <w:szCs w:val="24"/>
          <w:lang w:eastAsia="lt-LT"/>
        </w:rPr>
        <w:t>4</w:t>
      </w:r>
      <w:r w:rsidRPr="00256A66">
        <w:rPr>
          <w:rFonts w:eastAsia="Times New Roman"/>
          <w:szCs w:val="24"/>
          <w:lang w:eastAsia="lt-LT"/>
        </w:rPr>
        <w:t>.</w:t>
      </w:r>
      <w:r w:rsidR="00404234">
        <w:rPr>
          <w:rFonts w:eastAsia="Times New Roman"/>
          <w:szCs w:val="24"/>
          <w:lang w:eastAsia="lt-LT"/>
        </w:rPr>
        <w:t>6</w:t>
      </w:r>
      <w:r w:rsidRPr="00256A66">
        <w:rPr>
          <w:rFonts w:eastAsia="Times New Roman"/>
          <w:szCs w:val="24"/>
          <w:lang w:eastAsia="lt-LT"/>
        </w:rPr>
        <w:t>.1. vykdo ilgalaikio materialiojo</w:t>
      </w:r>
      <w:r w:rsidR="001E5A1F">
        <w:rPr>
          <w:rFonts w:eastAsia="Times New Roman"/>
          <w:szCs w:val="24"/>
          <w:lang w:eastAsia="lt-LT"/>
        </w:rPr>
        <w:t xml:space="preserve"> turto ir</w:t>
      </w:r>
      <w:r w:rsidRPr="00256A66">
        <w:rPr>
          <w:rFonts w:eastAsia="Times New Roman"/>
          <w:szCs w:val="24"/>
          <w:lang w:eastAsia="lt-LT"/>
        </w:rPr>
        <w:t xml:space="preserve"> nematerialiojo turto gavimo ir panaudojimo apskaitą, skaičiuoja nusidėvėjimą</w:t>
      </w:r>
      <w:r w:rsidR="001E5A1F">
        <w:rPr>
          <w:rFonts w:eastAsia="Times New Roman"/>
          <w:szCs w:val="24"/>
          <w:lang w:eastAsia="lt-LT"/>
        </w:rPr>
        <w:t>/amortizaciją</w:t>
      </w:r>
      <w:r w:rsidRPr="00256A66">
        <w:rPr>
          <w:rFonts w:eastAsia="Times New Roman"/>
          <w:szCs w:val="24"/>
          <w:lang w:eastAsia="lt-LT"/>
        </w:rPr>
        <w:t xml:space="preserve">;  </w:t>
      </w:r>
      <w:r w:rsidRPr="00256A66">
        <w:rPr>
          <w:rFonts w:eastAsia="Times New Roman"/>
          <w:szCs w:val="24"/>
          <w:lang w:eastAsia="lt-LT"/>
        </w:rPr>
        <w:tab/>
      </w:r>
    </w:p>
    <w:p w14:paraId="3A7D4B85" w14:textId="49B7C5EB" w:rsidR="004A4AC8" w:rsidRPr="004A4AC8" w:rsidRDefault="00256A66" w:rsidP="004A4AC8">
      <w:pPr>
        <w:spacing w:after="0" w:line="360" w:lineRule="auto"/>
        <w:ind w:firstLine="1134"/>
        <w:jc w:val="both"/>
      </w:pPr>
      <w:r w:rsidRPr="00256A66">
        <w:rPr>
          <w:rFonts w:eastAsia="Times New Roman"/>
          <w:szCs w:val="24"/>
          <w:lang w:eastAsia="lt-LT"/>
        </w:rPr>
        <w:t xml:space="preserve"> </w:t>
      </w:r>
      <w:r w:rsidRPr="00256A66">
        <w:rPr>
          <w:rFonts w:eastAsia="Times New Roman"/>
          <w:szCs w:val="24"/>
          <w:lang w:eastAsia="lt-LT"/>
        </w:rPr>
        <w:tab/>
      </w:r>
      <w:r w:rsidR="00BA5314">
        <w:rPr>
          <w:rFonts w:eastAsia="Times New Roman"/>
          <w:szCs w:val="24"/>
          <w:lang w:eastAsia="lt-LT"/>
        </w:rPr>
        <w:t>4</w:t>
      </w:r>
      <w:r w:rsidRPr="00256A66">
        <w:rPr>
          <w:rFonts w:eastAsia="Times New Roman"/>
          <w:szCs w:val="24"/>
          <w:lang w:eastAsia="lt-LT"/>
        </w:rPr>
        <w:t>.</w:t>
      </w:r>
      <w:r w:rsidR="00404234">
        <w:rPr>
          <w:rFonts w:eastAsia="Times New Roman"/>
          <w:szCs w:val="24"/>
          <w:lang w:eastAsia="lt-LT"/>
        </w:rPr>
        <w:t>6</w:t>
      </w:r>
      <w:r w:rsidRPr="00256A66">
        <w:rPr>
          <w:rFonts w:eastAsia="Times New Roman"/>
          <w:szCs w:val="24"/>
          <w:lang w:eastAsia="lt-LT"/>
        </w:rPr>
        <w:t>.2. dalyvauja inventorizuojant turtą, pagal nustatytus terminus rengia Savivaldybės (nuosavybės arba patikėjimo teise įgyto, nuomojamo, saugomo) ilgalaikio materialaus</w:t>
      </w:r>
      <w:r w:rsidR="004A4AC8">
        <w:rPr>
          <w:rFonts w:eastAsia="Times New Roman"/>
          <w:szCs w:val="24"/>
          <w:lang w:eastAsia="lt-LT"/>
        </w:rPr>
        <w:t xml:space="preserve"> turto</w:t>
      </w:r>
      <w:r w:rsidRPr="00256A66">
        <w:rPr>
          <w:rFonts w:eastAsia="Times New Roman"/>
          <w:szCs w:val="24"/>
          <w:lang w:eastAsia="lt-LT"/>
        </w:rPr>
        <w:t xml:space="preserve"> ir nematerialaus turto inventorizacijos aprašus, </w:t>
      </w:r>
      <w:r w:rsidR="004A4AC8" w:rsidRPr="004A4AC8">
        <w:t xml:space="preserve">tikrina inventorizacijos komisijų pateiktus rezultatus ir lygina juos su </w:t>
      </w:r>
      <w:r w:rsidR="004C2853">
        <w:t xml:space="preserve">finansinės </w:t>
      </w:r>
      <w:r w:rsidR="004A4AC8" w:rsidRPr="004A4AC8">
        <w:t>apskaitos duomenimis;</w:t>
      </w:r>
    </w:p>
    <w:p w14:paraId="06648A01" w14:textId="27D43765" w:rsidR="00256A66" w:rsidRPr="00256A66" w:rsidRDefault="00256A66" w:rsidP="004A4AC8">
      <w:pPr>
        <w:spacing w:after="0" w:line="360" w:lineRule="auto"/>
        <w:jc w:val="both"/>
        <w:rPr>
          <w:rFonts w:eastAsia="Times New Roman"/>
          <w:szCs w:val="24"/>
          <w:lang w:eastAsia="lt-LT"/>
        </w:rPr>
      </w:pPr>
      <w:r w:rsidRPr="00256A66">
        <w:rPr>
          <w:rFonts w:eastAsia="Times New Roman"/>
          <w:szCs w:val="24"/>
          <w:lang w:eastAsia="lt-LT"/>
        </w:rPr>
        <w:tab/>
      </w:r>
      <w:r>
        <w:rPr>
          <w:rFonts w:eastAsia="Times New Roman"/>
          <w:szCs w:val="24"/>
          <w:lang w:eastAsia="lt-LT"/>
        </w:rPr>
        <w:t xml:space="preserve"> </w:t>
      </w:r>
      <w:r w:rsidR="00BA5314">
        <w:rPr>
          <w:rFonts w:eastAsia="Times New Roman"/>
          <w:szCs w:val="24"/>
          <w:lang w:eastAsia="lt-LT"/>
        </w:rPr>
        <w:t>4</w:t>
      </w:r>
      <w:r w:rsidRPr="00256A66">
        <w:rPr>
          <w:rFonts w:eastAsia="Times New Roman"/>
          <w:szCs w:val="24"/>
          <w:lang w:eastAsia="lt-LT"/>
        </w:rPr>
        <w:t>.</w:t>
      </w:r>
      <w:r w:rsidR="00404234">
        <w:rPr>
          <w:rFonts w:eastAsia="Times New Roman"/>
          <w:szCs w:val="24"/>
          <w:lang w:eastAsia="lt-LT"/>
        </w:rPr>
        <w:t>6</w:t>
      </w:r>
      <w:r w:rsidRPr="00256A66">
        <w:rPr>
          <w:rFonts w:eastAsia="Times New Roman"/>
          <w:szCs w:val="24"/>
          <w:lang w:eastAsia="lt-LT"/>
        </w:rPr>
        <w:t xml:space="preserve">.3. sudaro </w:t>
      </w:r>
      <w:r w:rsidR="004A4AC8" w:rsidRPr="00256A66">
        <w:rPr>
          <w:rFonts w:eastAsia="Times New Roman"/>
          <w:szCs w:val="24"/>
          <w:lang w:eastAsia="lt-LT"/>
        </w:rPr>
        <w:t>ilgalaikio materialaus</w:t>
      </w:r>
      <w:r w:rsidR="004A4AC8">
        <w:rPr>
          <w:rFonts w:eastAsia="Times New Roman"/>
          <w:szCs w:val="24"/>
          <w:lang w:eastAsia="lt-LT"/>
        </w:rPr>
        <w:t xml:space="preserve"> turto</w:t>
      </w:r>
      <w:r w:rsidR="004A4AC8" w:rsidRPr="00256A66">
        <w:rPr>
          <w:rFonts w:eastAsia="Times New Roman"/>
          <w:szCs w:val="24"/>
          <w:lang w:eastAsia="lt-LT"/>
        </w:rPr>
        <w:t xml:space="preserve"> ir nematerialaus turto </w:t>
      </w:r>
      <w:r w:rsidRPr="00256A66">
        <w:rPr>
          <w:rFonts w:eastAsia="Times New Roman"/>
          <w:szCs w:val="24"/>
          <w:lang w:eastAsia="lt-LT"/>
        </w:rPr>
        <w:t xml:space="preserve">judėjimo apyskaitas ir kitas ataskaitas; </w:t>
      </w:r>
    </w:p>
    <w:p w14:paraId="5A0EFACA" w14:textId="11C96950" w:rsidR="00256A66" w:rsidRPr="00256A66" w:rsidRDefault="00256A66" w:rsidP="00256A66">
      <w:pPr>
        <w:tabs>
          <w:tab w:val="left" w:pos="1276"/>
        </w:tabs>
        <w:spacing w:after="0" w:line="360" w:lineRule="auto"/>
        <w:jc w:val="both"/>
        <w:rPr>
          <w:rFonts w:eastAsia="Times New Roman"/>
          <w:szCs w:val="24"/>
          <w:lang w:eastAsia="lt-LT"/>
        </w:rPr>
      </w:pPr>
      <w:r w:rsidRPr="00256A66">
        <w:rPr>
          <w:rFonts w:eastAsia="Times New Roman"/>
          <w:szCs w:val="24"/>
          <w:lang w:eastAsia="lt-LT"/>
        </w:rPr>
        <w:t xml:space="preserve"> </w:t>
      </w:r>
      <w:r>
        <w:rPr>
          <w:rFonts w:eastAsia="Times New Roman"/>
          <w:szCs w:val="24"/>
          <w:lang w:eastAsia="lt-LT"/>
        </w:rPr>
        <w:t xml:space="preserve"> </w:t>
      </w:r>
      <w:r>
        <w:rPr>
          <w:rFonts w:eastAsia="Times New Roman"/>
          <w:szCs w:val="24"/>
          <w:lang w:eastAsia="lt-LT"/>
        </w:rPr>
        <w:tab/>
      </w:r>
      <w:r w:rsidR="00BA5314">
        <w:rPr>
          <w:rFonts w:eastAsia="Times New Roman"/>
          <w:szCs w:val="24"/>
          <w:lang w:eastAsia="lt-LT"/>
        </w:rPr>
        <w:t>4</w:t>
      </w:r>
      <w:r w:rsidRPr="00256A66">
        <w:rPr>
          <w:rFonts w:eastAsia="Times New Roman"/>
          <w:szCs w:val="24"/>
          <w:lang w:eastAsia="lt-LT"/>
        </w:rPr>
        <w:t>.</w:t>
      </w:r>
      <w:r w:rsidR="00404234">
        <w:rPr>
          <w:rFonts w:eastAsia="Times New Roman"/>
          <w:szCs w:val="24"/>
          <w:lang w:eastAsia="lt-LT"/>
        </w:rPr>
        <w:t>6</w:t>
      </w:r>
      <w:r w:rsidRPr="00256A66">
        <w:rPr>
          <w:rFonts w:eastAsia="Times New Roman"/>
          <w:szCs w:val="24"/>
          <w:lang w:eastAsia="lt-LT"/>
        </w:rPr>
        <w:t xml:space="preserve">.4. rengia metinę Savivaldybės turto ataskaitą ir pateikia Infrastruktūros skyriui, rengia ataskaitas Statistikos departamentui; </w:t>
      </w:r>
    </w:p>
    <w:p w14:paraId="0BB7FA97" w14:textId="1EF5D464" w:rsidR="00256A66" w:rsidRPr="00256A66" w:rsidRDefault="00256A66" w:rsidP="00256A66">
      <w:pPr>
        <w:tabs>
          <w:tab w:val="left" w:pos="1276"/>
        </w:tabs>
        <w:spacing w:after="0" w:line="360" w:lineRule="auto"/>
        <w:jc w:val="both"/>
        <w:rPr>
          <w:rFonts w:eastAsia="Times New Roman"/>
          <w:szCs w:val="24"/>
          <w:lang w:eastAsia="lt-LT"/>
        </w:rPr>
      </w:pPr>
      <w:r w:rsidRPr="00256A66">
        <w:rPr>
          <w:rFonts w:eastAsia="Times New Roman"/>
          <w:szCs w:val="24"/>
          <w:lang w:eastAsia="lt-LT"/>
        </w:rPr>
        <w:t xml:space="preserve"> </w:t>
      </w:r>
      <w:r w:rsidRPr="00256A66">
        <w:rPr>
          <w:rFonts w:eastAsia="Times New Roman"/>
          <w:szCs w:val="24"/>
          <w:lang w:eastAsia="lt-LT"/>
        </w:rPr>
        <w:tab/>
      </w:r>
      <w:r w:rsidR="00BA5314">
        <w:rPr>
          <w:rFonts w:eastAsia="Times New Roman"/>
          <w:szCs w:val="24"/>
          <w:lang w:eastAsia="lt-LT"/>
        </w:rPr>
        <w:t>4</w:t>
      </w:r>
      <w:r w:rsidRPr="00256A66">
        <w:rPr>
          <w:rFonts w:eastAsia="Times New Roman"/>
          <w:szCs w:val="24"/>
          <w:lang w:eastAsia="lt-LT"/>
        </w:rPr>
        <w:t>.</w:t>
      </w:r>
      <w:r w:rsidR="00404234">
        <w:rPr>
          <w:rFonts w:eastAsia="Times New Roman"/>
          <w:szCs w:val="24"/>
          <w:lang w:eastAsia="lt-LT"/>
        </w:rPr>
        <w:t>6</w:t>
      </w:r>
      <w:r w:rsidRPr="00256A66">
        <w:rPr>
          <w:rFonts w:eastAsia="Times New Roman"/>
          <w:szCs w:val="24"/>
          <w:lang w:eastAsia="lt-LT"/>
        </w:rPr>
        <w:t xml:space="preserve">.5. reikalauja iš Savivaldybės administracijos struktūrinių ir struktūrinių teritorinių padalinių laiku pateikti ataskaitinius duomenis ir apskaitos dokumentus; </w:t>
      </w:r>
    </w:p>
    <w:p w14:paraId="2C153937" w14:textId="0CA40A81" w:rsidR="00256A66" w:rsidRPr="00256A66" w:rsidRDefault="00256A66" w:rsidP="00256A66">
      <w:pPr>
        <w:tabs>
          <w:tab w:val="left" w:pos="1276"/>
        </w:tabs>
        <w:spacing w:after="0" w:line="360" w:lineRule="auto"/>
        <w:jc w:val="both"/>
        <w:rPr>
          <w:rFonts w:eastAsia="Times New Roman"/>
          <w:szCs w:val="24"/>
          <w:lang w:eastAsia="lt-LT"/>
        </w:rPr>
      </w:pPr>
      <w:r w:rsidRPr="00256A66">
        <w:rPr>
          <w:rFonts w:eastAsia="Times New Roman"/>
          <w:szCs w:val="24"/>
          <w:lang w:eastAsia="lt-LT"/>
        </w:rPr>
        <w:t xml:space="preserve"> </w:t>
      </w:r>
      <w:r w:rsidRPr="00256A66">
        <w:rPr>
          <w:rFonts w:eastAsia="Times New Roman"/>
          <w:szCs w:val="24"/>
          <w:lang w:eastAsia="lt-LT"/>
        </w:rPr>
        <w:tab/>
      </w:r>
      <w:r w:rsidR="00BA5314">
        <w:rPr>
          <w:rFonts w:eastAsia="Times New Roman"/>
          <w:szCs w:val="24"/>
          <w:lang w:eastAsia="lt-LT"/>
        </w:rPr>
        <w:t>4</w:t>
      </w:r>
      <w:r w:rsidRPr="00256A66">
        <w:rPr>
          <w:rFonts w:eastAsia="Times New Roman"/>
          <w:szCs w:val="24"/>
          <w:lang w:eastAsia="lt-LT"/>
        </w:rPr>
        <w:t>.</w:t>
      </w:r>
      <w:r w:rsidR="004C2853">
        <w:rPr>
          <w:rFonts w:eastAsia="Times New Roman"/>
          <w:szCs w:val="24"/>
          <w:lang w:eastAsia="lt-LT"/>
        </w:rPr>
        <w:t>6</w:t>
      </w:r>
      <w:r w:rsidRPr="00256A66">
        <w:rPr>
          <w:rFonts w:eastAsia="Times New Roman"/>
          <w:szCs w:val="24"/>
          <w:lang w:eastAsia="lt-LT"/>
        </w:rPr>
        <w:t xml:space="preserve">.6. kontroliuoja pirminių ataskaitinių dokumentų užpildymo teisingumą, reikalauja iš atsakingų asmenų, kad dokumentuose padarytos klaidos būtų ištaisytos; </w:t>
      </w:r>
    </w:p>
    <w:p w14:paraId="4540BBF6" w14:textId="3895B530" w:rsidR="00256A66" w:rsidRPr="00256A66" w:rsidRDefault="00256A66" w:rsidP="00256A66">
      <w:pPr>
        <w:tabs>
          <w:tab w:val="left" w:pos="1276"/>
        </w:tabs>
        <w:spacing w:after="0" w:line="360" w:lineRule="auto"/>
        <w:jc w:val="both"/>
        <w:rPr>
          <w:rFonts w:eastAsia="Times New Roman"/>
          <w:szCs w:val="24"/>
          <w:lang w:eastAsia="lt-LT"/>
        </w:rPr>
      </w:pPr>
      <w:r w:rsidRPr="00256A66">
        <w:rPr>
          <w:rFonts w:eastAsia="Times New Roman"/>
          <w:szCs w:val="24"/>
          <w:lang w:eastAsia="lt-LT"/>
        </w:rPr>
        <w:t xml:space="preserve"> </w:t>
      </w:r>
      <w:r w:rsidRPr="00256A66">
        <w:rPr>
          <w:rFonts w:eastAsia="Times New Roman"/>
          <w:szCs w:val="24"/>
          <w:lang w:eastAsia="lt-LT"/>
        </w:rPr>
        <w:tab/>
      </w:r>
      <w:r w:rsidR="00BA5314">
        <w:rPr>
          <w:rFonts w:eastAsia="Times New Roman"/>
          <w:szCs w:val="24"/>
          <w:lang w:eastAsia="lt-LT"/>
        </w:rPr>
        <w:t>4</w:t>
      </w:r>
      <w:r w:rsidRPr="00256A66">
        <w:rPr>
          <w:rFonts w:eastAsia="Times New Roman"/>
          <w:szCs w:val="24"/>
          <w:lang w:eastAsia="lt-LT"/>
        </w:rPr>
        <w:t>.</w:t>
      </w:r>
      <w:r w:rsidR="00404234">
        <w:rPr>
          <w:rFonts w:eastAsia="Times New Roman"/>
          <w:szCs w:val="24"/>
          <w:lang w:eastAsia="lt-LT"/>
        </w:rPr>
        <w:t>6</w:t>
      </w:r>
      <w:r w:rsidRPr="00256A66">
        <w:rPr>
          <w:rFonts w:eastAsia="Times New Roman"/>
          <w:szCs w:val="24"/>
          <w:lang w:eastAsia="lt-LT"/>
        </w:rPr>
        <w:t xml:space="preserve">.7. registruoja gautus </w:t>
      </w:r>
      <w:r w:rsidR="00404234">
        <w:rPr>
          <w:rFonts w:eastAsia="Times New Roman"/>
          <w:szCs w:val="24"/>
          <w:lang w:eastAsia="lt-LT"/>
        </w:rPr>
        <w:t>dokumentus;</w:t>
      </w:r>
    </w:p>
    <w:p w14:paraId="5F77A30F" w14:textId="6861A628" w:rsidR="00256A66" w:rsidRPr="00256A66" w:rsidRDefault="00256A66" w:rsidP="00256A66">
      <w:pPr>
        <w:tabs>
          <w:tab w:val="left" w:pos="1276"/>
        </w:tabs>
        <w:spacing w:after="0" w:line="360" w:lineRule="auto"/>
        <w:jc w:val="both"/>
        <w:rPr>
          <w:rFonts w:eastAsia="Times New Roman"/>
          <w:szCs w:val="24"/>
          <w:lang w:eastAsia="lt-LT"/>
        </w:rPr>
      </w:pPr>
      <w:r w:rsidRPr="00256A66">
        <w:rPr>
          <w:rFonts w:eastAsia="Times New Roman"/>
          <w:szCs w:val="24"/>
          <w:lang w:eastAsia="lt-LT"/>
        </w:rPr>
        <w:t xml:space="preserve"> </w:t>
      </w:r>
      <w:r w:rsidRPr="00256A66">
        <w:rPr>
          <w:rFonts w:eastAsia="Times New Roman"/>
          <w:szCs w:val="24"/>
          <w:lang w:eastAsia="lt-LT"/>
        </w:rPr>
        <w:tab/>
      </w:r>
      <w:r w:rsidR="00BA5314">
        <w:rPr>
          <w:rFonts w:eastAsia="Times New Roman"/>
          <w:szCs w:val="24"/>
          <w:lang w:eastAsia="lt-LT"/>
        </w:rPr>
        <w:t>4</w:t>
      </w:r>
      <w:r w:rsidRPr="00256A66">
        <w:rPr>
          <w:rFonts w:eastAsia="Times New Roman"/>
          <w:szCs w:val="24"/>
          <w:lang w:eastAsia="lt-LT"/>
        </w:rPr>
        <w:t>.</w:t>
      </w:r>
      <w:r w:rsidR="00404234">
        <w:rPr>
          <w:rFonts w:eastAsia="Times New Roman"/>
          <w:szCs w:val="24"/>
          <w:lang w:eastAsia="lt-LT"/>
        </w:rPr>
        <w:t>6</w:t>
      </w:r>
      <w:r w:rsidRPr="00256A66">
        <w:rPr>
          <w:rFonts w:eastAsia="Times New Roman"/>
          <w:szCs w:val="24"/>
          <w:lang w:eastAsia="lt-LT"/>
        </w:rPr>
        <w:t>.8. pagal pareigybei priskirtą kompetenciją dalyvauja sudarytų komisijų darbe</w:t>
      </w:r>
      <w:r w:rsidR="004C2853">
        <w:rPr>
          <w:rFonts w:eastAsia="Times New Roman"/>
          <w:szCs w:val="24"/>
          <w:lang w:eastAsia="lt-LT"/>
        </w:rPr>
        <w:t>;</w:t>
      </w:r>
      <w:r w:rsidRPr="00256A66">
        <w:rPr>
          <w:rFonts w:eastAsia="Times New Roman"/>
          <w:szCs w:val="24"/>
          <w:lang w:eastAsia="lt-LT"/>
        </w:rPr>
        <w:t xml:space="preserve"> </w:t>
      </w:r>
    </w:p>
    <w:p w14:paraId="16F54794" w14:textId="243F908C" w:rsidR="0020750F" w:rsidRPr="0020750F" w:rsidRDefault="00256A66" w:rsidP="004C2853">
      <w:pPr>
        <w:tabs>
          <w:tab w:val="left" w:pos="1276"/>
        </w:tabs>
        <w:spacing w:after="0" w:line="360" w:lineRule="auto"/>
        <w:jc w:val="both"/>
        <w:rPr>
          <w:rFonts w:eastAsia="Times New Roman"/>
        </w:rPr>
      </w:pPr>
      <w:r w:rsidRPr="00256A66">
        <w:rPr>
          <w:rFonts w:eastAsia="Times New Roman"/>
          <w:szCs w:val="24"/>
          <w:lang w:eastAsia="lt-LT"/>
        </w:rPr>
        <w:t xml:space="preserve"> </w:t>
      </w:r>
      <w:r w:rsidRPr="00256A66">
        <w:rPr>
          <w:rFonts w:eastAsia="Times New Roman"/>
          <w:szCs w:val="24"/>
          <w:lang w:eastAsia="lt-LT"/>
        </w:rPr>
        <w:tab/>
      </w:r>
      <w:r w:rsidR="0020750F">
        <w:rPr>
          <w:rFonts w:eastAsia="Times New Roman"/>
          <w:szCs w:val="24"/>
          <w:lang w:eastAsia="lt-LT"/>
        </w:rPr>
        <w:tab/>
      </w:r>
      <w:r w:rsidR="00BA5314">
        <w:rPr>
          <w:rFonts w:eastAsia="Times New Roman"/>
          <w:szCs w:val="24"/>
          <w:lang w:eastAsia="lt-LT"/>
        </w:rPr>
        <w:t>4</w:t>
      </w:r>
      <w:r w:rsidR="0020750F">
        <w:rPr>
          <w:rFonts w:eastAsia="Times New Roman"/>
          <w:szCs w:val="24"/>
          <w:lang w:eastAsia="lt-LT"/>
        </w:rPr>
        <w:t>.</w:t>
      </w:r>
      <w:r w:rsidR="00404234">
        <w:rPr>
          <w:rFonts w:eastAsia="Times New Roman"/>
          <w:szCs w:val="24"/>
          <w:lang w:eastAsia="lt-LT"/>
        </w:rPr>
        <w:t>7</w:t>
      </w:r>
      <w:r w:rsidR="0020750F">
        <w:rPr>
          <w:rFonts w:eastAsia="Times New Roman"/>
          <w:szCs w:val="24"/>
          <w:lang w:eastAsia="lt-LT"/>
        </w:rPr>
        <w:t xml:space="preserve">. rengia </w:t>
      </w:r>
      <w:r w:rsidR="0020750F">
        <w:rPr>
          <w:rFonts w:eastAsia="Times New Roman"/>
        </w:rPr>
        <w:t>periodinius</w:t>
      </w:r>
      <w:r w:rsidR="0020750F" w:rsidRPr="0020750F">
        <w:rPr>
          <w:rFonts w:eastAsia="Times New Roman"/>
        </w:rPr>
        <w:t xml:space="preserve"> ir metinius </w:t>
      </w:r>
      <w:r w:rsidR="0020750F" w:rsidRPr="0020750F">
        <w:rPr>
          <w:rFonts w:eastAsia="Times New Roman"/>
          <w:szCs w:val="24"/>
          <w:lang w:eastAsia="lt-LT"/>
        </w:rPr>
        <w:t>atitinkamų buhalterinių sąskaitų žiniaraščius, registrus, pagal kiekvieną buhalterinę sąskaitą atskirai ir/ar atitinkamą sąskaitų grupę, atspausdina ir teikia Skyriaus vedėjui pasirašyti;</w:t>
      </w:r>
    </w:p>
    <w:p w14:paraId="079AEA42" w14:textId="4B3965B4" w:rsidR="0020750F" w:rsidRPr="0020750F" w:rsidRDefault="00AF61CA" w:rsidP="0020750F">
      <w:pPr>
        <w:spacing w:after="0" w:line="360" w:lineRule="auto"/>
        <w:jc w:val="both"/>
        <w:rPr>
          <w:rFonts w:eastAsia="Times New Roman"/>
        </w:rPr>
      </w:pPr>
      <w:r>
        <w:rPr>
          <w:rFonts w:eastAsia="Times New Roman"/>
          <w:szCs w:val="24"/>
          <w:lang w:eastAsia="lt-LT"/>
        </w:rPr>
        <w:t xml:space="preserve"> </w:t>
      </w:r>
      <w:r>
        <w:rPr>
          <w:rFonts w:eastAsia="Times New Roman"/>
          <w:szCs w:val="24"/>
          <w:lang w:eastAsia="lt-LT"/>
        </w:rPr>
        <w:tab/>
      </w:r>
      <w:r w:rsidR="00BA5314">
        <w:rPr>
          <w:rFonts w:eastAsia="Times New Roman"/>
          <w:szCs w:val="24"/>
          <w:lang w:eastAsia="lt-LT"/>
        </w:rPr>
        <w:t>4</w:t>
      </w:r>
      <w:r w:rsidR="00256A66" w:rsidRPr="00256A66">
        <w:rPr>
          <w:rFonts w:eastAsia="Times New Roman"/>
          <w:szCs w:val="24"/>
          <w:lang w:eastAsia="lt-LT"/>
        </w:rPr>
        <w:t>.</w:t>
      </w:r>
      <w:r w:rsidR="00404234">
        <w:rPr>
          <w:rFonts w:eastAsia="Times New Roman"/>
          <w:szCs w:val="24"/>
          <w:lang w:eastAsia="lt-LT"/>
        </w:rPr>
        <w:t>8</w:t>
      </w:r>
      <w:r w:rsidR="00256A66" w:rsidRPr="00256A66">
        <w:rPr>
          <w:rFonts w:eastAsia="Times New Roman"/>
          <w:szCs w:val="24"/>
          <w:lang w:eastAsia="lt-LT"/>
        </w:rPr>
        <w:t xml:space="preserve">. </w:t>
      </w:r>
      <w:r w:rsidR="0020750F" w:rsidRPr="0020750F">
        <w:rPr>
          <w:rFonts w:eastAsia="Times New Roman"/>
        </w:rPr>
        <w:t>pagal kompetenciją teikia Skyriaus vedėjui reikiamą informaciją, susijusią su apskaita dėl finansinių ataskaitų rinkinio sudarymo ir pateikimo VSAKIS;</w:t>
      </w:r>
    </w:p>
    <w:p w14:paraId="5D199BD9" w14:textId="2EA2C489" w:rsidR="0020750F" w:rsidRPr="0020750F" w:rsidRDefault="0020750F" w:rsidP="0020750F">
      <w:pPr>
        <w:spacing w:after="0" w:line="360" w:lineRule="auto"/>
        <w:jc w:val="both"/>
        <w:rPr>
          <w:rFonts w:eastAsia="Times New Roman"/>
        </w:rPr>
      </w:pPr>
      <w:r w:rsidRPr="0020750F">
        <w:rPr>
          <w:rFonts w:eastAsia="Times New Roman"/>
        </w:rPr>
        <w:t xml:space="preserve"> </w:t>
      </w:r>
      <w:r w:rsidRPr="0020750F">
        <w:rPr>
          <w:rFonts w:eastAsia="Times New Roman"/>
        </w:rPr>
        <w:tab/>
      </w:r>
      <w:r w:rsidR="00BA5314">
        <w:rPr>
          <w:rFonts w:eastAsia="Times New Roman"/>
        </w:rPr>
        <w:t>4</w:t>
      </w:r>
      <w:r w:rsidRPr="0020750F">
        <w:rPr>
          <w:rFonts w:eastAsia="Times New Roman"/>
        </w:rPr>
        <w:t>.</w:t>
      </w:r>
      <w:r w:rsidR="00404234">
        <w:rPr>
          <w:rFonts w:eastAsia="Times New Roman"/>
        </w:rPr>
        <w:t>9</w:t>
      </w:r>
      <w:r w:rsidRPr="0020750F">
        <w:rPr>
          <w:rFonts w:eastAsia="Times New Roman"/>
        </w:rPr>
        <w:t>. kaupia ir sistemina duomenis Programų tarpusavio operacijų suderinimui ir detalizavimui su viešojo sektoriaus subjektais;</w:t>
      </w:r>
    </w:p>
    <w:p w14:paraId="3A7CC4AD" w14:textId="6CBD6F47" w:rsidR="0020750F" w:rsidRPr="0020750F" w:rsidRDefault="0020750F" w:rsidP="0020750F">
      <w:pPr>
        <w:spacing w:after="0" w:line="360" w:lineRule="auto"/>
        <w:jc w:val="both"/>
        <w:rPr>
          <w:rFonts w:eastAsia="Times New Roman"/>
          <w:szCs w:val="24"/>
          <w:lang w:eastAsia="lt-LT"/>
        </w:rPr>
      </w:pPr>
      <w:r w:rsidRPr="0020750F">
        <w:rPr>
          <w:rFonts w:eastAsia="Times New Roman"/>
          <w:szCs w:val="24"/>
          <w:lang w:eastAsia="lt-LT"/>
        </w:rPr>
        <w:t xml:space="preserve"> </w:t>
      </w:r>
      <w:r w:rsidRPr="0020750F">
        <w:rPr>
          <w:rFonts w:eastAsia="Times New Roman"/>
          <w:szCs w:val="24"/>
          <w:lang w:eastAsia="lt-LT"/>
        </w:rPr>
        <w:tab/>
      </w:r>
      <w:r w:rsidR="00BA5314">
        <w:rPr>
          <w:rFonts w:eastAsia="Times New Roman"/>
          <w:szCs w:val="24"/>
          <w:lang w:eastAsia="lt-LT"/>
        </w:rPr>
        <w:t>4</w:t>
      </w:r>
      <w:r w:rsidRPr="0020750F">
        <w:rPr>
          <w:rFonts w:eastAsia="Times New Roman"/>
          <w:szCs w:val="24"/>
          <w:lang w:eastAsia="lt-LT"/>
        </w:rPr>
        <w:t>.</w:t>
      </w:r>
      <w:r w:rsidR="00404234">
        <w:rPr>
          <w:rFonts w:eastAsia="Times New Roman"/>
          <w:szCs w:val="24"/>
          <w:lang w:eastAsia="lt-LT"/>
        </w:rPr>
        <w:t>10</w:t>
      </w:r>
      <w:r w:rsidRPr="0020750F">
        <w:rPr>
          <w:rFonts w:eastAsia="Times New Roman"/>
          <w:szCs w:val="24"/>
          <w:lang w:eastAsia="lt-LT"/>
        </w:rPr>
        <w:t>. vykdo ūkinių operacijų einamąją finansų kontrolę, reikalauja, kad būtų pateikti visi su ūkine operacija susiję ir tinkamai sutvarkyti dokumentai, patikrina įrašų aritmetinį teisingumą, bendrąsias sumas, sutikrina apskaitos dokumentus su apskaitos registrų įrašais ir kitais susijusiais įrašais reikalingais finansinėms ataskaitoms sudaryti ir finansavimo sumoms suderinti;</w:t>
      </w:r>
    </w:p>
    <w:p w14:paraId="779EFD77" w14:textId="7D045BEC" w:rsidR="00256A66" w:rsidRPr="00256A66" w:rsidRDefault="00256A66" w:rsidP="00256A66">
      <w:pPr>
        <w:tabs>
          <w:tab w:val="left" w:pos="1276"/>
        </w:tabs>
        <w:spacing w:after="0" w:line="360" w:lineRule="auto"/>
        <w:jc w:val="both"/>
        <w:rPr>
          <w:rFonts w:eastAsia="Times New Roman"/>
          <w:szCs w:val="24"/>
          <w:lang w:eastAsia="lt-LT"/>
        </w:rPr>
      </w:pPr>
      <w:r w:rsidRPr="00256A66">
        <w:rPr>
          <w:rFonts w:eastAsia="Times New Roman"/>
          <w:szCs w:val="24"/>
          <w:lang w:eastAsia="lt-LT"/>
        </w:rPr>
        <w:t xml:space="preserve"> </w:t>
      </w:r>
      <w:r w:rsidRPr="00256A66">
        <w:rPr>
          <w:rFonts w:eastAsia="Times New Roman"/>
          <w:szCs w:val="24"/>
          <w:lang w:eastAsia="lt-LT"/>
        </w:rPr>
        <w:tab/>
      </w:r>
      <w:r w:rsidR="00BA5314">
        <w:rPr>
          <w:rFonts w:eastAsia="Times New Roman"/>
          <w:szCs w:val="24"/>
          <w:lang w:eastAsia="lt-LT"/>
        </w:rPr>
        <w:t>4</w:t>
      </w:r>
      <w:r w:rsidRPr="00256A66">
        <w:rPr>
          <w:rFonts w:eastAsia="Times New Roman"/>
          <w:szCs w:val="24"/>
          <w:lang w:eastAsia="lt-LT"/>
        </w:rPr>
        <w:t>.</w:t>
      </w:r>
      <w:r w:rsidR="00AF61CA">
        <w:rPr>
          <w:rFonts w:eastAsia="Times New Roman"/>
          <w:szCs w:val="24"/>
          <w:lang w:eastAsia="lt-LT"/>
        </w:rPr>
        <w:t>1</w:t>
      </w:r>
      <w:r w:rsidR="00404234">
        <w:rPr>
          <w:rFonts w:eastAsia="Times New Roman"/>
          <w:szCs w:val="24"/>
          <w:lang w:eastAsia="lt-LT"/>
        </w:rPr>
        <w:t>1</w:t>
      </w:r>
      <w:r w:rsidRPr="00256A66">
        <w:rPr>
          <w:rFonts w:eastAsia="Times New Roman"/>
          <w:szCs w:val="24"/>
          <w:lang w:eastAsia="lt-LT"/>
        </w:rPr>
        <w:t>.</w:t>
      </w:r>
      <w:r w:rsidRPr="00256A66">
        <w:rPr>
          <w:rFonts w:eastAsia="Times New Roman"/>
          <w:spacing w:val="-1"/>
          <w:szCs w:val="24"/>
          <w:lang w:eastAsia="lt-LT"/>
        </w:rPr>
        <w:t xml:space="preserve"> teikia Skyriaus vedėjui pasiūlymus </w:t>
      </w:r>
      <w:r w:rsidR="004A4AC8">
        <w:rPr>
          <w:rFonts w:eastAsia="Times New Roman"/>
          <w:spacing w:val="-1"/>
          <w:szCs w:val="24"/>
          <w:lang w:eastAsia="lt-LT"/>
        </w:rPr>
        <w:t>finansinės</w:t>
      </w:r>
      <w:r w:rsidRPr="00256A66">
        <w:rPr>
          <w:rFonts w:eastAsia="Times New Roman"/>
          <w:spacing w:val="-1"/>
          <w:szCs w:val="24"/>
          <w:lang w:eastAsia="lt-LT"/>
        </w:rPr>
        <w:t xml:space="preserve"> apskaitos politikos parinkimo ir įgyvendinimo klausimais, teikia pasiūlymus dėl apskaitos informacinės sistemos tobulinimo;</w:t>
      </w:r>
    </w:p>
    <w:p w14:paraId="19AECCF0" w14:textId="6C1CFC86" w:rsidR="00256A66" w:rsidRPr="00256A66" w:rsidRDefault="00256A66" w:rsidP="00404234">
      <w:pPr>
        <w:shd w:val="clear" w:color="auto" w:fill="FFFFFF"/>
        <w:tabs>
          <w:tab w:val="left" w:pos="1276"/>
        </w:tabs>
        <w:spacing w:after="0" w:line="360" w:lineRule="auto"/>
        <w:jc w:val="both"/>
        <w:rPr>
          <w:rFonts w:eastAsia="Times New Roman"/>
          <w:spacing w:val="-1"/>
          <w:szCs w:val="24"/>
          <w:lang w:eastAsia="lt-LT"/>
        </w:rPr>
      </w:pPr>
      <w:r w:rsidRPr="00256A66">
        <w:rPr>
          <w:rFonts w:eastAsia="Times New Roman"/>
          <w:szCs w:val="24"/>
          <w:lang w:eastAsia="lt-LT"/>
        </w:rPr>
        <w:t xml:space="preserve"> </w:t>
      </w:r>
      <w:r w:rsidRPr="00256A66">
        <w:rPr>
          <w:rFonts w:eastAsia="Times New Roman"/>
          <w:color w:val="000000"/>
          <w:szCs w:val="24"/>
          <w:lang w:eastAsia="lt-LT"/>
        </w:rPr>
        <w:t xml:space="preserve">                  </w:t>
      </w:r>
      <w:r w:rsidR="004C2853">
        <w:rPr>
          <w:rFonts w:eastAsia="Times New Roman"/>
          <w:color w:val="000000"/>
          <w:szCs w:val="24"/>
          <w:lang w:eastAsia="lt-LT"/>
        </w:rPr>
        <w:t xml:space="preserve">  </w:t>
      </w:r>
      <w:r w:rsidR="00BA5314">
        <w:rPr>
          <w:rFonts w:eastAsia="Times New Roman"/>
          <w:szCs w:val="24"/>
          <w:lang w:eastAsia="lt-LT"/>
        </w:rPr>
        <w:t>4</w:t>
      </w:r>
      <w:r w:rsidRPr="00256A66">
        <w:rPr>
          <w:rFonts w:eastAsia="Times New Roman"/>
          <w:szCs w:val="24"/>
          <w:lang w:eastAsia="lt-LT"/>
        </w:rPr>
        <w:t>.</w:t>
      </w:r>
      <w:r w:rsidR="00274AF5">
        <w:rPr>
          <w:rFonts w:eastAsia="Times New Roman"/>
          <w:szCs w:val="24"/>
          <w:lang w:eastAsia="lt-LT"/>
        </w:rPr>
        <w:t>1</w:t>
      </w:r>
      <w:r w:rsidR="00404234">
        <w:rPr>
          <w:rFonts w:eastAsia="Times New Roman"/>
          <w:szCs w:val="24"/>
          <w:lang w:eastAsia="lt-LT"/>
        </w:rPr>
        <w:t>2</w:t>
      </w:r>
      <w:r w:rsidRPr="00256A66">
        <w:rPr>
          <w:rFonts w:eastAsia="Times New Roman"/>
          <w:szCs w:val="24"/>
          <w:lang w:eastAsia="lt-LT"/>
        </w:rPr>
        <w:t>. pagal Skyriui priskirtą kompetenciją vykdo kitas funkcijas, nustatytas Skyriaus nuostatuose ir Skyriaus vedėjo vienkartinio pobūdžio pavedimus, neprieštaraujančius teisės aktams;</w:t>
      </w:r>
    </w:p>
    <w:p w14:paraId="3E091161" w14:textId="29F08755" w:rsidR="00274AF5" w:rsidRPr="00274AF5" w:rsidRDefault="00256A66" w:rsidP="00AF61CA">
      <w:pPr>
        <w:shd w:val="clear" w:color="auto" w:fill="FFFFFF"/>
        <w:tabs>
          <w:tab w:val="left" w:pos="1276"/>
        </w:tabs>
        <w:spacing w:after="0" w:line="360" w:lineRule="auto"/>
        <w:jc w:val="both"/>
      </w:pPr>
      <w:r w:rsidRPr="00256A66">
        <w:rPr>
          <w:rFonts w:eastAsia="Times New Roman"/>
          <w:szCs w:val="24"/>
          <w:lang w:eastAsia="lt-LT"/>
        </w:rPr>
        <w:tab/>
      </w:r>
      <w:r w:rsidR="00BA5314">
        <w:t>4</w:t>
      </w:r>
      <w:r w:rsidR="00274AF5" w:rsidRPr="00274AF5">
        <w:t>.1</w:t>
      </w:r>
      <w:r w:rsidR="00404234">
        <w:t>3</w:t>
      </w:r>
      <w:r w:rsidR="00274AF5" w:rsidRPr="00274AF5">
        <w:t>. tinkamai saugo apskaitos dokumentus ir registrus, pagal reikalavimus įformina jų bylas ir nustatyta tvarka perduoda į archyvą;</w:t>
      </w:r>
    </w:p>
    <w:p w14:paraId="139FB9AF" w14:textId="790F0F17" w:rsidR="0020750F" w:rsidRDefault="0020750F" w:rsidP="0020750F">
      <w:pPr>
        <w:spacing w:after="0" w:line="360" w:lineRule="auto"/>
        <w:jc w:val="both"/>
        <w:rPr>
          <w:rFonts w:eastAsia="Times New Roman"/>
        </w:rPr>
      </w:pPr>
      <w:r>
        <w:rPr>
          <w:rFonts w:eastAsia="Times New Roman"/>
        </w:rPr>
        <w:tab/>
      </w:r>
      <w:r w:rsidR="00BA5314">
        <w:rPr>
          <w:rFonts w:eastAsia="Times New Roman"/>
        </w:rPr>
        <w:t>4</w:t>
      </w:r>
      <w:r w:rsidR="0059379D">
        <w:rPr>
          <w:rFonts w:eastAsia="Times New Roman"/>
        </w:rPr>
        <w:t>.1</w:t>
      </w:r>
      <w:r w:rsidR="00404234">
        <w:rPr>
          <w:rFonts w:eastAsia="Times New Roman"/>
        </w:rPr>
        <w:t>4</w:t>
      </w:r>
      <w:r w:rsidR="0059379D">
        <w:rPr>
          <w:rFonts w:eastAsia="Times New Roman"/>
        </w:rPr>
        <w:t xml:space="preserve">. </w:t>
      </w:r>
      <w:r w:rsidRPr="0020750F">
        <w:rPr>
          <w:rFonts w:eastAsia="Times New Roman"/>
        </w:rPr>
        <w:t>atleidžiant darbuotoją iš užimamų pareigų užbaigia tvarkyti praėjusio ataskaitinio laikotarpio (mėnesio, ketvirčio, metų) buhalterinę apskaitą, Skyriaus vedėjo įgaliotam darbuotojui perduoda visą turimą dokumentaciją, materialines vertybes, tai įforminant perdavimo–priėmimo aktu ir atsiskaito Skyriaus vedėjui</w:t>
      </w:r>
      <w:r>
        <w:rPr>
          <w:rFonts w:eastAsia="Times New Roman"/>
        </w:rPr>
        <w:t>;</w:t>
      </w:r>
    </w:p>
    <w:p w14:paraId="5997F380" w14:textId="3E773EE7" w:rsidR="00735AA7" w:rsidRPr="00735AA7" w:rsidRDefault="00735AA7" w:rsidP="00735AA7">
      <w:pPr>
        <w:spacing w:after="0" w:line="360" w:lineRule="auto"/>
        <w:jc w:val="both"/>
        <w:rPr>
          <w:rFonts w:eastAsia="Times New Roman"/>
          <w:szCs w:val="24"/>
          <w:lang w:eastAsia="lt-LT"/>
        </w:rPr>
      </w:pPr>
      <w:r>
        <w:rPr>
          <w:rFonts w:eastAsia="Times New Roman"/>
        </w:rPr>
        <w:t xml:space="preserve"> </w:t>
      </w:r>
      <w:r>
        <w:rPr>
          <w:rFonts w:eastAsia="Times New Roman"/>
        </w:rPr>
        <w:tab/>
      </w:r>
      <w:r w:rsidR="00BA5314">
        <w:rPr>
          <w:rFonts w:eastAsia="Times New Roman"/>
        </w:rPr>
        <w:t>4</w:t>
      </w:r>
      <w:r w:rsidR="0059379D">
        <w:rPr>
          <w:rFonts w:eastAsia="Times New Roman"/>
        </w:rPr>
        <w:t>.1</w:t>
      </w:r>
      <w:r w:rsidR="00404234">
        <w:rPr>
          <w:rFonts w:eastAsia="Times New Roman"/>
        </w:rPr>
        <w:t>5</w:t>
      </w:r>
      <w:r w:rsidR="0059379D">
        <w:rPr>
          <w:rFonts w:eastAsia="Times New Roman"/>
        </w:rPr>
        <w:t xml:space="preserve">. </w:t>
      </w:r>
      <w:r w:rsidRPr="00735AA7">
        <w:rPr>
          <w:rFonts w:eastAsia="Times New Roman"/>
          <w:szCs w:val="24"/>
          <w:lang w:eastAsia="lt-LT"/>
        </w:rPr>
        <w:t xml:space="preserve">dėl ligos, komandiruotės, atostogų ar kitų objektyvių priežasčių nesant Skyriaus </w:t>
      </w:r>
      <w:r>
        <w:rPr>
          <w:rFonts w:eastAsia="Times New Roman"/>
          <w:szCs w:val="24"/>
          <w:lang w:eastAsia="lt-LT"/>
        </w:rPr>
        <w:t>finansininko</w:t>
      </w:r>
      <w:r w:rsidRPr="00735AA7">
        <w:rPr>
          <w:rFonts w:eastAsia="Times New Roman"/>
          <w:szCs w:val="24"/>
          <w:lang w:eastAsia="lt-LT"/>
        </w:rPr>
        <w:t xml:space="preserve"> darbe, kuris tvarko Savivaldybės </w:t>
      </w:r>
      <w:r>
        <w:rPr>
          <w:rFonts w:eastAsia="Times New Roman"/>
          <w:szCs w:val="24"/>
          <w:lang w:eastAsia="lt-LT"/>
        </w:rPr>
        <w:t>administracijos atsargų</w:t>
      </w:r>
      <w:r w:rsidRPr="00735AA7">
        <w:rPr>
          <w:rFonts w:eastAsia="Times New Roman"/>
          <w:szCs w:val="24"/>
          <w:lang w:eastAsia="lt-LT"/>
        </w:rPr>
        <w:t xml:space="preserve"> apskaitą, atlieka jo funkcijas. </w:t>
      </w:r>
    </w:p>
    <w:p w14:paraId="0D07EADA" w14:textId="77777777" w:rsidR="00AE5923" w:rsidRDefault="00AE5923" w:rsidP="003871E3">
      <w:pPr>
        <w:spacing w:after="0" w:line="240" w:lineRule="auto"/>
        <w:jc w:val="center"/>
        <w:rPr>
          <w:rFonts w:eastAsia="Times New Roman"/>
          <w:b/>
          <w:color w:val="000000"/>
          <w:szCs w:val="24"/>
          <w:lang w:val="pt-BR" w:eastAsia="lt-LT"/>
        </w:rPr>
      </w:pPr>
      <w:bookmarkStart w:id="3" w:name="_Hlk34047604"/>
    </w:p>
    <w:bookmarkEnd w:id="3"/>
    <w:p w14:paraId="587173CB" w14:textId="77777777" w:rsidR="003871E3" w:rsidRPr="003871E3" w:rsidRDefault="003871E3" w:rsidP="003871E3">
      <w:pPr>
        <w:spacing w:after="0" w:line="360" w:lineRule="auto"/>
        <w:jc w:val="center"/>
        <w:rPr>
          <w:rFonts w:eastAsia="Times New Roman"/>
          <w:color w:val="000000"/>
          <w:szCs w:val="24"/>
          <w:lang w:eastAsia="lt-LT"/>
        </w:rPr>
      </w:pPr>
      <w:r w:rsidRPr="003871E3">
        <w:rPr>
          <w:rFonts w:eastAsia="Times New Roman"/>
          <w:color w:val="000000"/>
          <w:szCs w:val="24"/>
          <w:lang w:eastAsia="lt-LT"/>
        </w:rPr>
        <w:t>___________________________</w:t>
      </w:r>
    </w:p>
    <w:p w14:paraId="13741A73" w14:textId="77777777" w:rsidR="003871E3" w:rsidRPr="003871E3" w:rsidRDefault="003871E3" w:rsidP="003871E3">
      <w:pPr>
        <w:spacing w:after="0" w:line="360" w:lineRule="auto"/>
        <w:jc w:val="both"/>
        <w:rPr>
          <w:rFonts w:eastAsia="Times New Roman"/>
          <w:color w:val="000000"/>
          <w:szCs w:val="24"/>
          <w:lang w:eastAsia="lt-LT"/>
        </w:rPr>
      </w:pPr>
    </w:p>
    <w:p w14:paraId="6827703D" w14:textId="77777777" w:rsidR="003871E3" w:rsidRPr="003871E3" w:rsidRDefault="003871E3" w:rsidP="003871E3">
      <w:pPr>
        <w:spacing w:after="0" w:line="240" w:lineRule="auto"/>
        <w:jc w:val="both"/>
        <w:rPr>
          <w:rFonts w:eastAsia="Times New Roman"/>
          <w:color w:val="000000"/>
          <w:szCs w:val="24"/>
          <w:lang w:eastAsia="lt-LT"/>
        </w:rPr>
      </w:pPr>
      <w:r w:rsidRPr="003871E3">
        <w:rPr>
          <w:rFonts w:eastAsia="Times New Roman"/>
          <w:color w:val="000000"/>
          <w:szCs w:val="24"/>
          <w:lang w:eastAsia="lt-LT"/>
        </w:rPr>
        <w:t xml:space="preserve">Susipažinau </w:t>
      </w:r>
    </w:p>
    <w:p w14:paraId="4C09B26B" w14:textId="77777777" w:rsidR="003871E3" w:rsidRPr="003871E3" w:rsidRDefault="003871E3" w:rsidP="003871E3">
      <w:pPr>
        <w:spacing w:after="0" w:line="240" w:lineRule="auto"/>
        <w:jc w:val="both"/>
        <w:rPr>
          <w:rFonts w:eastAsia="Times New Roman"/>
          <w:color w:val="000000"/>
          <w:szCs w:val="24"/>
          <w:lang w:eastAsia="lt-LT"/>
        </w:rPr>
      </w:pPr>
      <w:r w:rsidRPr="003871E3">
        <w:rPr>
          <w:rFonts w:eastAsia="Times New Roman"/>
          <w:color w:val="000000"/>
          <w:szCs w:val="24"/>
          <w:lang w:eastAsia="lt-LT"/>
        </w:rPr>
        <w:t>______________________</w:t>
      </w:r>
    </w:p>
    <w:p w14:paraId="2B0EA00B" w14:textId="77777777" w:rsidR="003871E3" w:rsidRPr="003871E3" w:rsidRDefault="003871E3" w:rsidP="003871E3">
      <w:pPr>
        <w:spacing w:after="0" w:line="240" w:lineRule="auto"/>
        <w:jc w:val="both"/>
        <w:rPr>
          <w:rFonts w:eastAsia="Times New Roman"/>
          <w:color w:val="000000"/>
          <w:szCs w:val="24"/>
          <w:lang w:eastAsia="lt-LT"/>
        </w:rPr>
      </w:pPr>
      <w:r w:rsidRPr="003871E3">
        <w:rPr>
          <w:rFonts w:eastAsia="Times New Roman"/>
          <w:color w:val="000000"/>
          <w:szCs w:val="24"/>
          <w:lang w:eastAsia="lt-LT"/>
        </w:rPr>
        <w:t xml:space="preserve">    (vardas, pavardė)</w:t>
      </w:r>
    </w:p>
    <w:p w14:paraId="6B1E926C" w14:textId="77777777" w:rsidR="003871E3" w:rsidRPr="003871E3" w:rsidRDefault="003871E3" w:rsidP="003871E3">
      <w:pPr>
        <w:spacing w:after="0" w:line="240" w:lineRule="auto"/>
        <w:jc w:val="both"/>
        <w:rPr>
          <w:rFonts w:eastAsia="Times New Roman"/>
          <w:color w:val="000000"/>
          <w:szCs w:val="24"/>
          <w:lang w:eastAsia="lt-LT"/>
        </w:rPr>
      </w:pPr>
    </w:p>
    <w:p w14:paraId="0EE41D91" w14:textId="77777777" w:rsidR="003871E3" w:rsidRPr="003871E3" w:rsidRDefault="003871E3" w:rsidP="003871E3">
      <w:pPr>
        <w:spacing w:after="0" w:line="240" w:lineRule="auto"/>
        <w:jc w:val="both"/>
        <w:rPr>
          <w:rFonts w:eastAsia="Times New Roman"/>
          <w:color w:val="000000"/>
          <w:szCs w:val="24"/>
          <w:lang w:eastAsia="lt-LT"/>
        </w:rPr>
      </w:pPr>
      <w:r w:rsidRPr="003871E3">
        <w:rPr>
          <w:rFonts w:eastAsia="Times New Roman"/>
          <w:color w:val="000000"/>
          <w:szCs w:val="24"/>
          <w:lang w:eastAsia="lt-LT"/>
        </w:rPr>
        <w:t>______________________</w:t>
      </w:r>
    </w:p>
    <w:p w14:paraId="604EFF8B" w14:textId="77777777" w:rsidR="003871E3" w:rsidRPr="003871E3" w:rsidRDefault="003871E3" w:rsidP="003871E3">
      <w:pPr>
        <w:spacing w:after="0" w:line="240" w:lineRule="auto"/>
        <w:jc w:val="both"/>
        <w:rPr>
          <w:rFonts w:eastAsia="Times New Roman"/>
          <w:color w:val="000000"/>
          <w:szCs w:val="24"/>
          <w:lang w:eastAsia="lt-LT"/>
        </w:rPr>
      </w:pPr>
      <w:r w:rsidRPr="003871E3">
        <w:rPr>
          <w:rFonts w:eastAsia="Times New Roman"/>
          <w:color w:val="000000"/>
          <w:szCs w:val="24"/>
          <w:lang w:eastAsia="lt-LT"/>
        </w:rPr>
        <w:t xml:space="preserve">    (parašas)</w:t>
      </w:r>
    </w:p>
    <w:p w14:paraId="51AE565B" w14:textId="77777777" w:rsidR="003871E3" w:rsidRPr="003871E3" w:rsidRDefault="003871E3" w:rsidP="003871E3">
      <w:pPr>
        <w:spacing w:after="0" w:line="240" w:lineRule="auto"/>
        <w:jc w:val="both"/>
        <w:rPr>
          <w:rFonts w:eastAsia="Times New Roman"/>
          <w:color w:val="000000"/>
          <w:szCs w:val="24"/>
          <w:lang w:eastAsia="lt-LT"/>
        </w:rPr>
      </w:pPr>
    </w:p>
    <w:p w14:paraId="2833B940" w14:textId="77777777" w:rsidR="003871E3" w:rsidRPr="003871E3" w:rsidRDefault="003871E3" w:rsidP="003871E3">
      <w:pPr>
        <w:spacing w:after="0" w:line="240" w:lineRule="auto"/>
        <w:jc w:val="both"/>
        <w:rPr>
          <w:rFonts w:eastAsia="Times New Roman"/>
          <w:color w:val="000000"/>
          <w:szCs w:val="24"/>
          <w:lang w:eastAsia="lt-LT"/>
        </w:rPr>
      </w:pPr>
      <w:r w:rsidRPr="003871E3">
        <w:rPr>
          <w:rFonts w:eastAsia="Times New Roman"/>
          <w:color w:val="000000"/>
          <w:szCs w:val="24"/>
          <w:lang w:eastAsia="lt-LT"/>
        </w:rPr>
        <w:t>______________</w:t>
      </w:r>
    </w:p>
    <w:p w14:paraId="63569E12" w14:textId="77777777" w:rsidR="003871E3" w:rsidRPr="003871E3" w:rsidRDefault="003871E3" w:rsidP="003871E3">
      <w:pPr>
        <w:spacing w:after="0" w:line="240" w:lineRule="auto"/>
        <w:jc w:val="both"/>
        <w:rPr>
          <w:rFonts w:eastAsia="Times New Roman"/>
          <w:color w:val="000000"/>
          <w:szCs w:val="24"/>
          <w:lang w:eastAsia="lt-LT"/>
        </w:rPr>
      </w:pPr>
      <w:r w:rsidRPr="003871E3">
        <w:rPr>
          <w:rFonts w:eastAsia="Times New Roman"/>
          <w:color w:val="000000"/>
          <w:szCs w:val="24"/>
          <w:lang w:eastAsia="lt-LT"/>
        </w:rPr>
        <w:t xml:space="preserve">   (data)</w:t>
      </w:r>
    </w:p>
    <w:p w14:paraId="0CFAFFDE" w14:textId="77777777" w:rsidR="003871E3" w:rsidRPr="003871E3" w:rsidRDefault="003871E3" w:rsidP="003871E3">
      <w:pPr>
        <w:shd w:val="clear" w:color="auto" w:fill="FFFFFF"/>
        <w:tabs>
          <w:tab w:val="left" w:pos="1247"/>
          <w:tab w:val="left" w:pos="2095"/>
        </w:tabs>
        <w:spacing w:after="0" w:line="274" w:lineRule="exact"/>
        <w:jc w:val="center"/>
        <w:rPr>
          <w:rFonts w:eastAsia="Times New Roman"/>
          <w:color w:val="2F5496"/>
          <w:szCs w:val="24"/>
          <w:lang w:eastAsia="lt-LT"/>
        </w:rPr>
      </w:pPr>
    </w:p>
    <w:p w14:paraId="03B46135" w14:textId="112A1B25" w:rsidR="00113E63" w:rsidRPr="005D5D02" w:rsidRDefault="00113E63" w:rsidP="003871E3">
      <w:pPr>
        <w:widowControl w:val="0"/>
        <w:autoSpaceDE w:val="0"/>
        <w:autoSpaceDN w:val="0"/>
        <w:adjustRightInd w:val="0"/>
        <w:spacing w:after="0" w:line="240" w:lineRule="auto"/>
        <w:jc w:val="both"/>
        <w:rPr>
          <w:rFonts w:eastAsia="Times New Roman"/>
          <w:sz w:val="20"/>
          <w:szCs w:val="20"/>
          <w:lang w:eastAsia="lt-LT"/>
        </w:rPr>
      </w:pPr>
    </w:p>
    <w:sectPr w:rsidR="00113E63" w:rsidRPr="005D5D02" w:rsidSect="00D620A8">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CE49E" w14:textId="77777777" w:rsidR="001D5C78" w:rsidRDefault="001D5C78" w:rsidP="00BA5FD4">
      <w:pPr>
        <w:spacing w:after="0" w:line="240" w:lineRule="auto"/>
      </w:pPr>
      <w:r>
        <w:separator/>
      </w:r>
    </w:p>
  </w:endnote>
  <w:endnote w:type="continuationSeparator" w:id="0">
    <w:p w14:paraId="4119144B" w14:textId="77777777" w:rsidR="001D5C78" w:rsidRDefault="001D5C78" w:rsidP="00BA5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8DF1F" w14:textId="77777777" w:rsidR="001D5C78" w:rsidRDefault="001D5C78" w:rsidP="00BA5FD4">
      <w:pPr>
        <w:spacing w:after="0" w:line="240" w:lineRule="auto"/>
      </w:pPr>
      <w:r>
        <w:separator/>
      </w:r>
    </w:p>
  </w:footnote>
  <w:footnote w:type="continuationSeparator" w:id="0">
    <w:p w14:paraId="47BF7AE4" w14:textId="77777777" w:rsidR="001D5C78" w:rsidRDefault="001D5C78" w:rsidP="00BA5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300F" w14:textId="77777777" w:rsidR="00BA5FD4" w:rsidRDefault="00BA5FD4">
    <w:pPr>
      <w:pStyle w:val="Antrats"/>
      <w:jc w:val="center"/>
    </w:pPr>
    <w:r>
      <w:fldChar w:fldCharType="begin"/>
    </w:r>
    <w:r>
      <w:instrText xml:space="preserve"> PAGE   \* MERGEFORMAT </w:instrText>
    </w:r>
    <w:r>
      <w:fldChar w:fldCharType="separate"/>
    </w:r>
    <w:r w:rsidR="00863562">
      <w:rPr>
        <w:noProof/>
      </w:rPr>
      <w:t>2</w:t>
    </w:r>
    <w:r>
      <w:fldChar w:fldCharType="end"/>
    </w:r>
  </w:p>
  <w:p w14:paraId="6AA2A190" w14:textId="77777777" w:rsidR="00BA5FD4" w:rsidRDefault="00BA5F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C35A1"/>
    <w:multiLevelType w:val="hybridMultilevel"/>
    <w:tmpl w:val="375AC470"/>
    <w:lvl w:ilvl="0" w:tplc="76680F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384563"/>
    <w:multiLevelType w:val="hybridMultilevel"/>
    <w:tmpl w:val="EC5C0268"/>
    <w:lvl w:ilvl="0" w:tplc="DF0C534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39060D0"/>
    <w:multiLevelType w:val="hybridMultilevel"/>
    <w:tmpl w:val="4DF2C34E"/>
    <w:lvl w:ilvl="0" w:tplc="2974BA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0774589">
    <w:abstractNumId w:val="2"/>
  </w:num>
  <w:num w:numId="2" w16cid:durableId="1665274954">
    <w:abstractNumId w:val="0"/>
  </w:num>
  <w:num w:numId="3" w16cid:durableId="1349332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4A"/>
    <w:rsid w:val="000051F3"/>
    <w:rsid w:val="00011FB4"/>
    <w:rsid w:val="00014C88"/>
    <w:rsid w:val="00031740"/>
    <w:rsid w:val="000419B9"/>
    <w:rsid w:val="00045373"/>
    <w:rsid w:val="00094D76"/>
    <w:rsid w:val="000B4D14"/>
    <w:rsid w:val="000B4D29"/>
    <w:rsid w:val="000C095D"/>
    <w:rsid w:val="000F74BF"/>
    <w:rsid w:val="0010790D"/>
    <w:rsid w:val="00113E63"/>
    <w:rsid w:val="0011712D"/>
    <w:rsid w:val="001B1543"/>
    <w:rsid w:val="001B6199"/>
    <w:rsid w:val="001D369B"/>
    <w:rsid w:val="001D3989"/>
    <w:rsid w:val="001D5C78"/>
    <w:rsid w:val="001D5F86"/>
    <w:rsid w:val="001E5A1F"/>
    <w:rsid w:val="00201735"/>
    <w:rsid w:val="0020750F"/>
    <w:rsid w:val="002559FD"/>
    <w:rsid w:val="00256A66"/>
    <w:rsid w:val="00274AF5"/>
    <w:rsid w:val="002A227A"/>
    <w:rsid w:val="002A7F27"/>
    <w:rsid w:val="002B776B"/>
    <w:rsid w:val="002C60A9"/>
    <w:rsid w:val="00306CDF"/>
    <w:rsid w:val="00322B9F"/>
    <w:rsid w:val="00332749"/>
    <w:rsid w:val="003334F6"/>
    <w:rsid w:val="00343D4B"/>
    <w:rsid w:val="00360A7F"/>
    <w:rsid w:val="003653DC"/>
    <w:rsid w:val="00370EDC"/>
    <w:rsid w:val="003871E3"/>
    <w:rsid w:val="003B24DC"/>
    <w:rsid w:val="003C3E52"/>
    <w:rsid w:val="00404234"/>
    <w:rsid w:val="004050AE"/>
    <w:rsid w:val="00426155"/>
    <w:rsid w:val="0044493F"/>
    <w:rsid w:val="00453FCE"/>
    <w:rsid w:val="0045704C"/>
    <w:rsid w:val="004A4AC8"/>
    <w:rsid w:val="004C2853"/>
    <w:rsid w:val="004E75E9"/>
    <w:rsid w:val="004F42D9"/>
    <w:rsid w:val="005223F5"/>
    <w:rsid w:val="0055592E"/>
    <w:rsid w:val="005650E9"/>
    <w:rsid w:val="0059379D"/>
    <w:rsid w:val="00593B48"/>
    <w:rsid w:val="005A4084"/>
    <w:rsid w:val="005B47D8"/>
    <w:rsid w:val="005C3E65"/>
    <w:rsid w:val="005D5D02"/>
    <w:rsid w:val="005E0FFA"/>
    <w:rsid w:val="005E6148"/>
    <w:rsid w:val="005E79C6"/>
    <w:rsid w:val="005F089D"/>
    <w:rsid w:val="0061602F"/>
    <w:rsid w:val="00616FF6"/>
    <w:rsid w:val="00626F92"/>
    <w:rsid w:val="00642A53"/>
    <w:rsid w:val="00651F93"/>
    <w:rsid w:val="00655D5B"/>
    <w:rsid w:val="00685A60"/>
    <w:rsid w:val="00692805"/>
    <w:rsid w:val="006947C3"/>
    <w:rsid w:val="0069514B"/>
    <w:rsid w:val="006C65B5"/>
    <w:rsid w:val="006C7A49"/>
    <w:rsid w:val="006D0BBC"/>
    <w:rsid w:val="006D671D"/>
    <w:rsid w:val="006E161D"/>
    <w:rsid w:val="006E56AB"/>
    <w:rsid w:val="006E6C29"/>
    <w:rsid w:val="00731D14"/>
    <w:rsid w:val="00735AA7"/>
    <w:rsid w:val="007369A0"/>
    <w:rsid w:val="007550F1"/>
    <w:rsid w:val="00762E9E"/>
    <w:rsid w:val="007764D8"/>
    <w:rsid w:val="007859E6"/>
    <w:rsid w:val="00787AD4"/>
    <w:rsid w:val="0079317F"/>
    <w:rsid w:val="00795A4A"/>
    <w:rsid w:val="007A2D4B"/>
    <w:rsid w:val="007B3310"/>
    <w:rsid w:val="007C5D25"/>
    <w:rsid w:val="007D0EF9"/>
    <w:rsid w:val="007F500F"/>
    <w:rsid w:val="0081534E"/>
    <w:rsid w:val="00826A27"/>
    <w:rsid w:val="00827823"/>
    <w:rsid w:val="008440E7"/>
    <w:rsid w:val="00863562"/>
    <w:rsid w:val="00866DCB"/>
    <w:rsid w:val="00873811"/>
    <w:rsid w:val="0088657E"/>
    <w:rsid w:val="008C11E7"/>
    <w:rsid w:val="00933CC0"/>
    <w:rsid w:val="009467CC"/>
    <w:rsid w:val="00950F19"/>
    <w:rsid w:val="00952D35"/>
    <w:rsid w:val="00981677"/>
    <w:rsid w:val="00984648"/>
    <w:rsid w:val="00995F6C"/>
    <w:rsid w:val="009D74CF"/>
    <w:rsid w:val="009D7A9F"/>
    <w:rsid w:val="00A02845"/>
    <w:rsid w:val="00A3252B"/>
    <w:rsid w:val="00A37B3C"/>
    <w:rsid w:val="00A440A8"/>
    <w:rsid w:val="00A55930"/>
    <w:rsid w:val="00A57D00"/>
    <w:rsid w:val="00A650E9"/>
    <w:rsid w:val="00A7086D"/>
    <w:rsid w:val="00A72B32"/>
    <w:rsid w:val="00A864B8"/>
    <w:rsid w:val="00A911AE"/>
    <w:rsid w:val="00AB78F8"/>
    <w:rsid w:val="00AC4D34"/>
    <w:rsid w:val="00AD2C75"/>
    <w:rsid w:val="00AD467F"/>
    <w:rsid w:val="00AE5923"/>
    <w:rsid w:val="00AF0EED"/>
    <w:rsid w:val="00AF61CA"/>
    <w:rsid w:val="00B1467F"/>
    <w:rsid w:val="00B20255"/>
    <w:rsid w:val="00B2453A"/>
    <w:rsid w:val="00B7602A"/>
    <w:rsid w:val="00B96291"/>
    <w:rsid w:val="00BA2856"/>
    <w:rsid w:val="00BA5314"/>
    <w:rsid w:val="00BA5FD4"/>
    <w:rsid w:val="00BA6975"/>
    <w:rsid w:val="00BB048A"/>
    <w:rsid w:val="00BB79AF"/>
    <w:rsid w:val="00BD07EF"/>
    <w:rsid w:val="00BF31E4"/>
    <w:rsid w:val="00BF717F"/>
    <w:rsid w:val="00C105BE"/>
    <w:rsid w:val="00C22D4C"/>
    <w:rsid w:val="00C25AE9"/>
    <w:rsid w:val="00C35737"/>
    <w:rsid w:val="00C37FEE"/>
    <w:rsid w:val="00C50458"/>
    <w:rsid w:val="00C75484"/>
    <w:rsid w:val="00C80FE8"/>
    <w:rsid w:val="00CD1135"/>
    <w:rsid w:val="00D02210"/>
    <w:rsid w:val="00D06878"/>
    <w:rsid w:val="00D147AE"/>
    <w:rsid w:val="00D25486"/>
    <w:rsid w:val="00D46FC2"/>
    <w:rsid w:val="00D620A8"/>
    <w:rsid w:val="00D82D7A"/>
    <w:rsid w:val="00D8371A"/>
    <w:rsid w:val="00D83E8E"/>
    <w:rsid w:val="00DA0D45"/>
    <w:rsid w:val="00DA6CAE"/>
    <w:rsid w:val="00DE00F2"/>
    <w:rsid w:val="00DE5FDC"/>
    <w:rsid w:val="00DE662B"/>
    <w:rsid w:val="00DF6404"/>
    <w:rsid w:val="00E04EF1"/>
    <w:rsid w:val="00E160D7"/>
    <w:rsid w:val="00E161C0"/>
    <w:rsid w:val="00E31168"/>
    <w:rsid w:val="00E318C0"/>
    <w:rsid w:val="00E31DCF"/>
    <w:rsid w:val="00E41B9D"/>
    <w:rsid w:val="00E527C5"/>
    <w:rsid w:val="00E57710"/>
    <w:rsid w:val="00E62224"/>
    <w:rsid w:val="00E92CA0"/>
    <w:rsid w:val="00EA6B6A"/>
    <w:rsid w:val="00EF0CA4"/>
    <w:rsid w:val="00F1514D"/>
    <w:rsid w:val="00F16DB2"/>
    <w:rsid w:val="00F75083"/>
    <w:rsid w:val="00F84A45"/>
    <w:rsid w:val="00F86A59"/>
    <w:rsid w:val="00F87D66"/>
    <w:rsid w:val="00FA00DB"/>
    <w:rsid w:val="00FA1EAF"/>
    <w:rsid w:val="00FB4DEE"/>
    <w:rsid w:val="00FE2805"/>
    <w:rsid w:val="00FE3D7D"/>
    <w:rsid w:val="00FF73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9D8A"/>
  <w15:docId w15:val="{609FE79C-87B5-43B0-98DC-0E71D3E9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95A4A"/>
    <w:rPr>
      <w:sz w:val="24"/>
      <w:szCs w:val="22"/>
      <w:lang w:eastAsia="en-US"/>
    </w:rPr>
  </w:style>
  <w:style w:type="paragraph" w:styleId="Debesliotekstas">
    <w:name w:val="Balloon Text"/>
    <w:basedOn w:val="prastasis"/>
    <w:link w:val="DebesliotekstasDiagrama"/>
    <w:uiPriority w:val="99"/>
    <w:semiHidden/>
    <w:unhideWhenUsed/>
    <w:rsid w:val="00E04EF1"/>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E04EF1"/>
    <w:rPr>
      <w:rFonts w:ascii="Tahoma" w:hAnsi="Tahoma" w:cs="Tahoma"/>
      <w:sz w:val="16"/>
      <w:szCs w:val="16"/>
      <w:lang w:eastAsia="en-US"/>
    </w:rPr>
  </w:style>
  <w:style w:type="paragraph" w:styleId="Antrats">
    <w:name w:val="header"/>
    <w:basedOn w:val="prastasis"/>
    <w:link w:val="AntratsDiagrama"/>
    <w:uiPriority w:val="99"/>
    <w:unhideWhenUsed/>
    <w:rsid w:val="00BA5FD4"/>
    <w:pPr>
      <w:tabs>
        <w:tab w:val="center" w:pos="4819"/>
        <w:tab w:val="right" w:pos="9638"/>
      </w:tabs>
    </w:pPr>
  </w:style>
  <w:style w:type="character" w:customStyle="1" w:styleId="AntratsDiagrama">
    <w:name w:val="Antraštės Diagrama"/>
    <w:basedOn w:val="Numatytasispastraiposriftas"/>
    <w:link w:val="Antrats"/>
    <w:uiPriority w:val="99"/>
    <w:rsid w:val="00BA5FD4"/>
    <w:rPr>
      <w:sz w:val="24"/>
      <w:szCs w:val="22"/>
      <w:lang w:eastAsia="en-US"/>
    </w:rPr>
  </w:style>
  <w:style w:type="paragraph" w:styleId="Porat">
    <w:name w:val="footer"/>
    <w:basedOn w:val="prastasis"/>
    <w:link w:val="PoratDiagrama"/>
    <w:uiPriority w:val="99"/>
    <w:semiHidden/>
    <w:unhideWhenUsed/>
    <w:rsid w:val="00BA5FD4"/>
    <w:pPr>
      <w:tabs>
        <w:tab w:val="center" w:pos="4819"/>
        <w:tab w:val="right" w:pos="9638"/>
      </w:tabs>
    </w:pPr>
  </w:style>
  <w:style w:type="character" w:customStyle="1" w:styleId="PoratDiagrama">
    <w:name w:val="Poraštė Diagrama"/>
    <w:basedOn w:val="Numatytasispastraiposriftas"/>
    <w:link w:val="Porat"/>
    <w:uiPriority w:val="99"/>
    <w:semiHidden/>
    <w:rsid w:val="00BA5FD4"/>
    <w:rPr>
      <w:sz w:val="24"/>
      <w:szCs w:val="22"/>
      <w:lang w:eastAsia="en-US"/>
    </w:rPr>
  </w:style>
  <w:style w:type="character" w:styleId="Grietas">
    <w:name w:val="Strong"/>
    <w:uiPriority w:val="22"/>
    <w:qFormat/>
    <w:rsid w:val="00D46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52866">
      <w:bodyDiv w:val="1"/>
      <w:marLeft w:val="0"/>
      <w:marRight w:val="0"/>
      <w:marTop w:val="0"/>
      <w:marBottom w:val="0"/>
      <w:divBdr>
        <w:top w:val="none" w:sz="0" w:space="0" w:color="auto"/>
        <w:left w:val="none" w:sz="0" w:space="0" w:color="auto"/>
        <w:bottom w:val="none" w:sz="0" w:space="0" w:color="auto"/>
        <w:right w:val="none" w:sz="0" w:space="0" w:color="auto"/>
      </w:divBdr>
    </w:div>
    <w:div w:id="1138453026">
      <w:bodyDiv w:val="1"/>
      <w:marLeft w:val="0"/>
      <w:marRight w:val="0"/>
      <w:marTop w:val="0"/>
      <w:marBottom w:val="0"/>
      <w:divBdr>
        <w:top w:val="none" w:sz="0" w:space="0" w:color="auto"/>
        <w:left w:val="none" w:sz="0" w:space="0" w:color="auto"/>
        <w:bottom w:val="none" w:sz="0" w:space="0" w:color="auto"/>
        <w:right w:val="none" w:sz="0" w:space="0" w:color="auto"/>
      </w:divBdr>
    </w:div>
    <w:div w:id="130982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C4A0B-189F-4655-A15B-F85D2368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3877</Words>
  <Characters>2210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Grazina_sve</dc:creator>
  <cp:lastModifiedBy>snieguole_v</cp:lastModifiedBy>
  <cp:revision>2</cp:revision>
  <cp:lastPrinted>2023-02-24T15:26:00Z</cp:lastPrinted>
  <dcterms:created xsi:type="dcterms:W3CDTF">2023-02-24T15:27:00Z</dcterms:created>
  <dcterms:modified xsi:type="dcterms:W3CDTF">2023-02-24T15:27:00Z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4c963fdf-57b3-4d36-923b-8fcfc3538c3f</vt:lpwstr>
  </property>
</Properties>
</file>